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F538CC" w14:textId="77777777" w:rsidR="003F400D" w:rsidRPr="00D66F9F" w:rsidRDefault="003F400D" w:rsidP="003F400D">
      <w:pPr>
        <w:pStyle w:val="En-tte"/>
        <w:rPr>
          <w:lang w:val="fr-FR"/>
        </w:rPr>
      </w:pPr>
      <w:bookmarkStart w:id="0" w:name="_GoBack"/>
      <w:bookmarkEnd w:id="0"/>
      <w:r w:rsidRPr="00D66F9F">
        <w:rPr>
          <w:lang w:val="fr-FR"/>
        </w:rPr>
        <w:tab/>
      </w:r>
      <w:r w:rsidRPr="00D66F9F">
        <w:rPr>
          <w:lang w:val="fr-FR"/>
        </w:rPr>
        <w:tab/>
      </w:r>
    </w:p>
    <w:p w14:paraId="4E909FD5" w14:textId="602B240A" w:rsidR="003F400D" w:rsidRPr="00D66F9F" w:rsidRDefault="003F400D" w:rsidP="003F400D">
      <w:pPr>
        <w:pStyle w:val="Titre"/>
        <w:jc w:val="center"/>
        <w:rPr>
          <w:sz w:val="28"/>
          <w:szCs w:val="28"/>
          <w:lang w:val="fr-FR"/>
        </w:rPr>
      </w:pPr>
      <w:r>
        <w:rPr>
          <w:sz w:val="28"/>
          <w:szCs w:val="28"/>
          <w:lang w:val="fr-FR"/>
        </w:rPr>
        <w:t>Voyager après le</w:t>
      </w:r>
      <w:r w:rsidRPr="00D66F9F">
        <w:rPr>
          <w:sz w:val="28"/>
          <w:szCs w:val="28"/>
          <w:lang w:val="fr-FR"/>
        </w:rPr>
        <w:t xml:space="preserve"> COVID</w:t>
      </w:r>
      <w:r w:rsidR="00A9357E">
        <w:rPr>
          <w:sz w:val="28"/>
          <w:szCs w:val="28"/>
          <w:lang w:val="fr-FR"/>
        </w:rPr>
        <w:t> : Premiers résultats</w:t>
      </w:r>
      <w:r w:rsidR="00B24EE7">
        <w:rPr>
          <w:sz w:val="28"/>
          <w:szCs w:val="28"/>
          <w:lang w:val="fr-FR"/>
        </w:rPr>
        <w:t xml:space="preserve"> à l’échelle internationale</w:t>
      </w:r>
      <w:r w:rsidRPr="00D66F9F">
        <w:rPr>
          <w:rStyle w:val="Appelnotedebasdep"/>
          <w:rFonts w:ascii="Calibri" w:hAnsi="Calibri"/>
          <w:b/>
          <w:sz w:val="28"/>
          <w:szCs w:val="28"/>
          <w:lang w:val="fr-FR"/>
        </w:rPr>
        <w:footnoteReference w:id="1"/>
      </w:r>
    </w:p>
    <w:p w14:paraId="1D509149" w14:textId="77777777" w:rsidR="003F400D" w:rsidRPr="00D66F9F" w:rsidRDefault="003F400D" w:rsidP="003F400D">
      <w:pPr>
        <w:jc w:val="center"/>
        <w:rPr>
          <w:rFonts w:ascii="Calibri" w:hAnsi="Calibri"/>
          <w:sz w:val="22"/>
          <w:szCs w:val="22"/>
          <w:lang w:val="fr-FR"/>
        </w:rPr>
      </w:pPr>
      <w:r w:rsidRPr="00D66F9F">
        <w:rPr>
          <w:rFonts w:ascii="Calibri" w:hAnsi="Calibri"/>
          <w:sz w:val="22"/>
          <w:szCs w:val="22"/>
          <w:lang w:val="fr-FR"/>
        </w:rPr>
        <w:t>Frédéric THOMAS</w:t>
      </w:r>
      <w:r w:rsidRPr="00D66F9F">
        <w:rPr>
          <w:rStyle w:val="Appelnotedebasdep"/>
          <w:rFonts w:ascii="Calibri" w:hAnsi="Calibri"/>
          <w:sz w:val="22"/>
          <w:szCs w:val="22"/>
          <w:lang w:val="fr-FR"/>
        </w:rPr>
        <w:footnoteReference w:id="2"/>
      </w:r>
      <w:r w:rsidRPr="00D66F9F">
        <w:rPr>
          <w:rFonts w:ascii="Calibri" w:hAnsi="Calibri"/>
          <w:sz w:val="22"/>
          <w:szCs w:val="22"/>
          <w:lang w:val="fr-FR"/>
        </w:rPr>
        <w:t xml:space="preserve">, </w:t>
      </w:r>
      <w:r>
        <w:rPr>
          <w:rFonts w:ascii="Calibri" w:hAnsi="Calibri"/>
          <w:sz w:val="22"/>
          <w:szCs w:val="22"/>
          <w:lang w:val="fr-FR"/>
        </w:rPr>
        <w:t>Maitre de Conférence Associé</w:t>
      </w:r>
      <w:r w:rsidRPr="00D66F9F">
        <w:rPr>
          <w:rFonts w:ascii="Calibri" w:hAnsi="Calibri"/>
          <w:sz w:val="22"/>
          <w:szCs w:val="22"/>
          <w:lang w:val="fr-FR"/>
        </w:rPr>
        <w:t>, IREST, Paris1 Panthéon-Sorbonne</w:t>
      </w:r>
    </w:p>
    <w:p w14:paraId="36E26E5E" w14:textId="77777777" w:rsidR="003F400D" w:rsidRDefault="003F400D" w:rsidP="003F400D">
      <w:pPr>
        <w:jc w:val="both"/>
        <w:rPr>
          <w:rFonts w:ascii="Calibri" w:hAnsi="Calibri"/>
          <w:sz w:val="22"/>
          <w:szCs w:val="22"/>
          <w:lang w:val="fr-FR"/>
        </w:rPr>
      </w:pPr>
    </w:p>
    <w:p w14:paraId="27B0E59D" w14:textId="4E825B81" w:rsidR="003F400D" w:rsidRDefault="003F400D" w:rsidP="003F400D">
      <w:pPr>
        <w:jc w:val="both"/>
        <w:rPr>
          <w:rFonts w:ascii="Calibri" w:hAnsi="Calibri"/>
          <w:sz w:val="22"/>
          <w:szCs w:val="22"/>
          <w:lang w:val="fr-FR"/>
        </w:rPr>
      </w:pPr>
      <w:r>
        <w:rPr>
          <w:rFonts w:ascii="Calibri" w:hAnsi="Calibri"/>
          <w:sz w:val="22"/>
          <w:szCs w:val="22"/>
          <w:lang w:val="fr-FR"/>
        </w:rPr>
        <w:t>La pandémie du COVID-19 a fortement impacté le secteur du tourisme avec des prévisions d</w:t>
      </w:r>
      <w:r w:rsidR="00A9357E">
        <w:rPr>
          <w:rFonts w:ascii="Calibri" w:hAnsi="Calibri"/>
          <w:sz w:val="22"/>
          <w:szCs w:val="22"/>
          <w:lang w:val="fr-FR"/>
        </w:rPr>
        <w:t>’</w:t>
      </w:r>
      <w:r>
        <w:rPr>
          <w:rFonts w:ascii="Calibri" w:hAnsi="Calibri"/>
          <w:sz w:val="22"/>
          <w:szCs w:val="22"/>
          <w:lang w:val="fr-FR"/>
        </w:rPr>
        <w:t>arrivées de touristes internationaux régulièrement revues à la baisse dans tous les pays pour l’année 2020. Si de nombreux efforts sont menés pour relancer le secteur et assister les entrepreneurs et les opérateurs touristiques, la question de la propension à voyager, bien que centrale, commence seulement</w:t>
      </w:r>
      <w:r w:rsidRPr="007C7982">
        <w:rPr>
          <w:rFonts w:ascii="Calibri" w:hAnsi="Calibri"/>
          <w:sz w:val="22"/>
          <w:szCs w:val="22"/>
          <w:lang w:val="fr-FR"/>
        </w:rPr>
        <w:t xml:space="preserve"> </w:t>
      </w:r>
      <w:r>
        <w:rPr>
          <w:rFonts w:ascii="Calibri" w:hAnsi="Calibri"/>
          <w:sz w:val="22"/>
          <w:szCs w:val="22"/>
          <w:lang w:val="fr-FR"/>
        </w:rPr>
        <w:t>à être traitée. La plupart des études se sont effectivement concentrées sur les impacts avant de se tourner, plus récemment, sur la perception du risque voyage (Gallego et Font, 2020)</w:t>
      </w:r>
      <w:r w:rsidR="0087503B">
        <w:rPr>
          <w:rStyle w:val="Appeldenotedefin"/>
          <w:rFonts w:ascii="Calibri" w:hAnsi="Calibri"/>
          <w:sz w:val="22"/>
          <w:szCs w:val="22"/>
          <w:lang w:val="fr-FR"/>
        </w:rPr>
        <w:endnoteReference w:id="1"/>
      </w:r>
      <w:r>
        <w:rPr>
          <w:rFonts w:ascii="Calibri" w:hAnsi="Calibri"/>
          <w:sz w:val="22"/>
          <w:szCs w:val="22"/>
          <w:lang w:val="fr-FR"/>
        </w:rPr>
        <w:t>. Parmi les facteurs explicatifs de cette tendance, on perçoit le besoin logique et prioritaire de faire un état des lieux avant de réfléchir aux solutions appropriées pour une reprise. Ce constat du passage d’un sur-tourisme dans de nombreuses destinations à l’absence totale de tourisme a notamment mis en lumière le besoin de rendre le tourisme plus « durable ». Il semblait alors nécessaire de s’intéresser à la perception d’individus de différentes nationalités quant à leur propension à voyager</w:t>
      </w:r>
      <w:r w:rsidR="00A9357E">
        <w:rPr>
          <w:rFonts w:ascii="Calibri" w:hAnsi="Calibri"/>
          <w:sz w:val="22"/>
          <w:szCs w:val="22"/>
          <w:lang w:val="fr-FR"/>
        </w:rPr>
        <w:t>,</w:t>
      </w:r>
      <w:r>
        <w:rPr>
          <w:rFonts w:ascii="Calibri" w:hAnsi="Calibri"/>
          <w:sz w:val="22"/>
          <w:szCs w:val="22"/>
          <w:lang w:val="fr-FR"/>
        </w:rPr>
        <w:t xml:space="preserve"> au regard </w:t>
      </w:r>
      <w:r w:rsidR="00A9357E">
        <w:rPr>
          <w:rFonts w:ascii="Calibri" w:hAnsi="Calibri"/>
          <w:sz w:val="22"/>
          <w:szCs w:val="22"/>
          <w:lang w:val="fr-FR"/>
        </w:rPr>
        <w:t xml:space="preserve">1) </w:t>
      </w:r>
      <w:r>
        <w:rPr>
          <w:rFonts w:ascii="Calibri" w:hAnsi="Calibri"/>
          <w:sz w:val="22"/>
          <w:szCs w:val="22"/>
          <w:lang w:val="fr-FR"/>
        </w:rPr>
        <w:t>de leur situation financière du fait de la crise économique annoncée</w:t>
      </w:r>
      <w:r w:rsidR="00A9357E">
        <w:rPr>
          <w:rFonts w:ascii="Calibri" w:hAnsi="Calibri"/>
          <w:sz w:val="22"/>
          <w:szCs w:val="22"/>
          <w:lang w:val="fr-FR"/>
        </w:rPr>
        <w:t>, 2)</w:t>
      </w:r>
      <w:r>
        <w:rPr>
          <w:rFonts w:ascii="Calibri" w:hAnsi="Calibri"/>
          <w:sz w:val="22"/>
          <w:szCs w:val="22"/>
          <w:lang w:val="fr-FR"/>
        </w:rPr>
        <w:t xml:space="preserve"> de leur </w:t>
      </w:r>
      <w:r w:rsidR="00A8062E">
        <w:rPr>
          <w:rFonts w:ascii="Calibri" w:hAnsi="Calibri"/>
          <w:sz w:val="22"/>
          <w:szCs w:val="22"/>
          <w:lang w:val="fr-FR"/>
        </w:rPr>
        <w:t xml:space="preserve">sentiment de sécurité envers les </w:t>
      </w:r>
      <w:r>
        <w:rPr>
          <w:rFonts w:ascii="Calibri" w:hAnsi="Calibri"/>
          <w:sz w:val="22"/>
          <w:szCs w:val="22"/>
          <w:lang w:val="fr-FR"/>
        </w:rPr>
        <w:t>destinations urbaines ou de tourisme de masse, et plus récemment des destinations considérées comme principaux foyers de COVID-19. Le tourisme international va</w:t>
      </w:r>
      <w:r w:rsidR="00B24EE7">
        <w:rPr>
          <w:rFonts w:ascii="Calibri" w:hAnsi="Calibri"/>
          <w:sz w:val="22"/>
          <w:szCs w:val="22"/>
          <w:lang w:val="fr-FR"/>
        </w:rPr>
        <w:t>-</w:t>
      </w:r>
      <w:r>
        <w:rPr>
          <w:rFonts w:ascii="Calibri" w:hAnsi="Calibri"/>
          <w:sz w:val="22"/>
          <w:szCs w:val="22"/>
          <w:lang w:val="fr-FR"/>
        </w:rPr>
        <w:t>t</w:t>
      </w:r>
      <w:r w:rsidR="00A9357E">
        <w:rPr>
          <w:rFonts w:ascii="Calibri" w:hAnsi="Calibri"/>
          <w:sz w:val="22"/>
          <w:szCs w:val="22"/>
          <w:lang w:val="fr-FR"/>
        </w:rPr>
        <w:t>-</w:t>
      </w:r>
      <w:r>
        <w:rPr>
          <w:rFonts w:ascii="Calibri" w:hAnsi="Calibri"/>
          <w:sz w:val="22"/>
          <w:szCs w:val="22"/>
          <w:lang w:val="fr-FR"/>
        </w:rPr>
        <w:t>il considérablement se transformer, les individus considérant qu’une autre forme de tourisme, plus respectueuse des populations visitées et de la nature, est nécessaire ? Ou s’agit</w:t>
      </w:r>
      <w:r w:rsidR="00A9357E">
        <w:rPr>
          <w:rFonts w:ascii="Calibri" w:hAnsi="Calibri"/>
          <w:sz w:val="22"/>
          <w:szCs w:val="22"/>
          <w:lang w:val="fr-FR"/>
        </w:rPr>
        <w:t>-</w:t>
      </w:r>
      <w:r>
        <w:rPr>
          <w:rFonts w:ascii="Calibri" w:hAnsi="Calibri"/>
          <w:sz w:val="22"/>
          <w:szCs w:val="22"/>
          <w:lang w:val="fr-FR"/>
        </w:rPr>
        <w:t>il plutôt de ce que l’on appelle un biais de désirabilité sociale</w:t>
      </w:r>
      <w:r w:rsidR="00A9357E">
        <w:rPr>
          <w:rFonts w:ascii="Calibri" w:hAnsi="Calibri"/>
          <w:sz w:val="22"/>
          <w:szCs w:val="22"/>
          <w:lang w:val="fr-FR"/>
        </w:rPr>
        <w:t> ?</w:t>
      </w:r>
      <w:r w:rsidR="00A9357E">
        <w:rPr>
          <w:rStyle w:val="Appelnotedebasdep"/>
          <w:rFonts w:ascii="Calibri" w:hAnsi="Calibri"/>
          <w:sz w:val="22"/>
          <w:szCs w:val="22"/>
          <w:lang w:val="fr-FR"/>
        </w:rPr>
        <w:footnoteReference w:id="3"/>
      </w:r>
    </w:p>
    <w:p w14:paraId="48658D3A" w14:textId="77777777" w:rsidR="003F400D" w:rsidRDefault="003F400D" w:rsidP="003F400D">
      <w:pPr>
        <w:jc w:val="both"/>
        <w:rPr>
          <w:rFonts w:ascii="Calibri" w:hAnsi="Calibri"/>
          <w:sz w:val="22"/>
          <w:szCs w:val="22"/>
          <w:lang w:val="fr-FR"/>
        </w:rPr>
      </w:pPr>
    </w:p>
    <w:p w14:paraId="7AE7D810" w14:textId="2659B928" w:rsidR="003F400D" w:rsidRPr="00D66F9F" w:rsidRDefault="00A9357E" w:rsidP="003F400D">
      <w:pPr>
        <w:jc w:val="both"/>
        <w:rPr>
          <w:rFonts w:ascii="Calibri" w:hAnsi="Calibri"/>
          <w:sz w:val="22"/>
          <w:szCs w:val="22"/>
          <w:lang w:val="fr-FR"/>
        </w:rPr>
      </w:pPr>
      <w:r>
        <w:rPr>
          <w:rFonts w:ascii="Calibri" w:hAnsi="Calibri"/>
          <w:sz w:val="22"/>
          <w:szCs w:val="22"/>
          <w:lang w:val="fr-FR"/>
        </w:rPr>
        <w:t xml:space="preserve">Nous avons alors conçus un </w:t>
      </w:r>
      <w:r w:rsidR="003F400D" w:rsidRPr="00D66F9F">
        <w:rPr>
          <w:rFonts w:ascii="Calibri" w:hAnsi="Calibri"/>
          <w:sz w:val="22"/>
          <w:szCs w:val="22"/>
          <w:lang w:val="fr-FR"/>
        </w:rPr>
        <w:t>questionnaire</w:t>
      </w:r>
      <w:r w:rsidR="00A1089C">
        <w:rPr>
          <w:rFonts w:ascii="Calibri" w:hAnsi="Calibri"/>
          <w:sz w:val="22"/>
          <w:szCs w:val="22"/>
          <w:lang w:val="fr-FR"/>
        </w:rPr>
        <w:t xml:space="preserve"> e</w:t>
      </w:r>
      <w:r w:rsidR="00A1089C" w:rsidRPr="00A1089C">
        <w:rPr>
          <w:rFonts w:ascii="Calibri" w:hAnsi="Calibri"/>
          <w:sz w:val="22"/>
          <w:szCs w:val="22"/>
          <w:lang w:val="fr-FR"/>
        </w:rPr>
        <w:t>n anglais</w:t>
      </w:r>
      <w:r w:rsidR="003F400D" w:rsidRPr="00D66F9F">
        <w:rPr>
          <w:rFonts w:ascii="Calibri" w:hAnsi="Calibri"/>
          <w:sz w:val="22"/>
          <w:szCs w:val="22"/>
          <w:lang w:val="fr-FR"/>
        </w:rPr>
        <w:t xml:space="preserve"> sur la propension à voyager après le COVID-19 pour saisir les sentiments des individus concernant leur désir de voyages après la </w:t>
      </w:r>
      <w:r w:rsidR="003F400D">
        <w:rPr>
          <w:rFonts w:ascii="Calibri" w:hAnsi="Calibri"/>
          <w:sz w:val="22"/>
          <w:szCs w:val="22"/>
          <w:lang w:val="fr-FR"/>
        </w:rPr>
        <w:t>pandémie</w:t>
      </w:r>
      <w:r w:rsidR="003F400D" w:rsidRPr="00D66F9F">
        <w:rPr>
          <w:rFonts w:ascii="Calibri" w:hAnsi="Calibri"/>
          <w:sz w:val="22"/>
          <w:szCs w:val="22"/>
          <w:lang w:val="fr-FR"/>
        </w:rPr>
        <w:t>. Il a été partagé en ligne par le biais de réseaux professionnels et universitaires spécialisés dans le</w:t>
      </w:r>
      <w:r w:rsidR="003F400D">
        <w:rPr>
          <w:rFonts w:ascii="Calibri" w:hAnsi="Calibri"/>
          <w:sz w:val="22"/>
          <w:szCs w:val="22"/>
          <w:lang w:val="fr-FR"/>
        </w:rPr>
        <w:t xml:space="preserve"> </w:t>
      </w:r>
      <w:r w:rsidR="003F400D" w:rsidRPr="00D66F9F">
        <w:rPr>
          <w:rFonts w:ascii="Calibri" w:hAnsi="Calibri"/>
          <w:sz w:val="22"/>
          <w:szCs w:val="22"/>
          <w:lang w:val="fr-FR"/>
        </w:rPr>
        <w:t xml:space="preserve">tourisme. Par conséquent, une proportion importante mais inconnue des répondants </w:t>
      </w:r>
      <w:r w:rsidR="003F400D">
        <w:rPr>
          <w:rFonts w:ascii="Calibri" w:hAnsi="Calibri"/>
          <w:sz w:val="22"/>
          <w:szCs w:val="22"/>
          <w:lang w:val="fr-FR"/>
        </w:rPr>
        <w:t>est constituée de</w:t>
      </w:r>
      <w:r w:rsidR="003F400D" w:rsidRPr="00D66F9F">
        <w:rPr>
          <w:rFonts w:ascii="Calibri" w:hAnsi="Calibri"/>
          <w:sz w:val="22"/>
          <w:szCs w:val="22"/>
          <w:lang w:val="fr-FR"/>
        </w:rPr>
        <w:t xml:space="preserve"> personnes travaillant ou étudiant dans le domaine du tourisme</w:t>
      </w:r>
      <w:r>
        <w:rPr>
          <w:rFonts w:ascii="Calibri" w:hAnsi="Calibri"/>
          <w:sz w:val="22"/>
          <w:szCs w:val="22"/>
          <w:lang w:val="fr-FR"/>
        </w:rPr>
        <w:t>, ce qui induit un biais</w:t>
      </w:r>
      <w:r w:rsidR="003F400D" w:rsidRPr="00D66F9F">
        <w:rPr>
          <w:rFonts w:ascii="Calibri" w:hAnsi="Calibri"/>
          <w:sz w:val="22"/>
          <w:szCs w:val="22"/>
          <w:lang w:val="fr-FR"/>
        </w:rPr>
        <w:t xml:space="preserve">. Au total, 1 764 questionnaires ont été collectés en ligne en 30 jours, du 18 avril au 18 mai 2020. Les principaux répondants provenaient de pays européens (794), suivis par l'Asie (605), l'Amérique (168), l'Océanie et le Pacifique (99) et l'Afrique et le Moyen-Orient (98). Les Français représentaient 29 % des répondants, suivis par les Chinois (15 %), les Iraniens (7 %), les Colombiens (5 %) et les Australiens (5 %). Les femmes sont presque deux fois plus nombreuses que les hommes à avoir répondu à cette enquête (64,9 % des répondants sont des femmes, contre 34,5 % des hommes). </w:t>
      </w:r>
      <w:r w:rsidR="00A1089C">
        <w:rPr>
          <w:rFonts w:ascii="Calibri" w:hAnsi="Calibri"/>
          <w:sz w:val="22"/>
          <w:szCs w:val="22"/>
          <w:lang w:val="fr-FR"/>
        </w:rPr>
        <w:t>L</w:t>
      </w:r>
      <w:r w:rsidR="00A1089C" w:rsidRPr="00D66F9F">
        <w:rPr>
          <w:rFonts w:ascii="Calibri" w:hAnsi="Calibri"/>
          <w:sz w:val="22"/>
          <w:szCs w:val="22"/>
          <w:lang w:val="fr-FR"/>
        </w:rPr>
        <w:t xml:space="preserve">e ratio hommes/femmes </w:t>
      </w:r>
      <w:r w:rsidR="00A1089C">
        <w:rPr>
          <w:rFonts w:ascii="Calibri" w:hAnsi="Calibri"/>
          <w:sz w:val="22"/>
          <w:szCs w:val="22"/>
          <w:lang w:val="fr-FR"/>
        </w:rPr>
        <w:t xml:space="preserve">est cependant inversé pour </w:t>
      </w:r>
      <w:r w:rsidR="003F400D" w:rsidRPr="00D66F9F">
        <w:rPr>
          <w:rFonts w:ascii="Calibri" w:hAnsi="Calibri"/>
          <w:sz w:val="22"/>
          <w:szCs w:val="22"/>
          <w:lang w:val="fr-FR"/>
        </w:rPr>
        <w:t>les répondants d'Iran et de Corée du Sud</w:t>
      </w:r>
      <w:r w:rsidR="00A1089C">
        <w:rPr>
          <w:rFonts w:ascii="Calibri" w:hAnsi="Calibri"/>
          <w:sz w:val="22"/>
          <w:szCs w:val="22"/>
          <w:lang w:val="fr-FR"/>
        </w:rPr>
        <w:t>.</w:t>
      </w:r>
      <w:r w:rsidR="003F400D" w:rsidRPr="00D66F9F">
        <w:rPr>
          <w:rFonts w:ascii="Calibri" w:hAnsi="Calibri"/>
          <w:sz w:val="22"/>
          <w:szCs w:val="22"/>
          <w:lang w:val="fr-FR"/>
        </w:rPr>
        <w:t xml:space="preserve"> </w:t>
      </w:r>
    </w:p>
    <w:p w14:paraId="2B58D088" w14:textId="77777777" w:rsidR="003F400D" w:rsidRPr="00D66F9F" w:rsidRDefault="003F400D" w:rsidP="003F400D">
      <w:pPr>
        <w:pStyle w:val="Lgende"/>
        <w:spacing w:before="120"/>
        <w:rPr>
          <w:lang w:val="fr-FR"/>
        </w:rPr>
      </w:pPr>
      <w:r w:rsidRPr="00D66F9F">
        <w:rPr>
          <w:lang w:val="fr-FR"/>
        </w:rPr>
        <w:t xml:space="preserve">Table </w:t>
      </w:r>
      <w:r w:rsidRPr="00D66F9F">
        <w:rPr>
          <w:lang w:val="fr-FR"/>
        </w:rPr>
        <w:fldChar w:fldCharType="begin"/>
      </w:r>
      <w:r w:rsidRPr="00D66F9F">
        <w:rPr>
          <w:lang w:val="fr-FR"/>
        </w:rPr>
        <w:instrText xml:space="preserve"> SEQ Tableau \* ARABIC </w:instrText>
      </w:r>
      <w:r w:rsidRPr="00D66F9F">
        <w:rPr>
          <w:lang w:val="fr-FR"/>
        </w:rPr>
        <w:fldChar w:fldCharType="separate"/>
      </w:r>
      <w:r>
        <w:rPr>
          <w:noProof/>
          <w:lang w:val="fr-FR"/>
        </w:rPr>
        <w:t>1</w:t>
      </w:r>
      <w:r w:rsidRPr="00D66F9F">
        <w:rPr>
          <w:lang w:val="fr-FR"/>
        </w:rPr>
        <w:fldChar w:fldCharType="end"/>
      </w:r>
      <w:r w:rsidRPr="00D66F9F">
        <w:rPr>
          <w:lang w:val="fr-FR"/>
        </w:rPr>
        <w:t>- Top 10 Nationali</w:t>
      </w:r>
      <w:r>
        <w:rPr>
          <w:lang w:val="fr-FR"/>
        </w:rPr>
        <w:t xml:space="preserve">tés et pays de </w:t>
      </w:r>
      <w:r w:rsidRPr="00D66F9F">
        <w:rPr>
          <w:lang w:val="fr-FR"/>
        </w:rPr>
        <w:t>résidence</w:t>
      </w:r>
    </w:p>
    <w:tbl>
      <w:tblPr>
        <w:tblStyle w:val="Listeclaire-Accent1"/>
        <w:tblW w:w="4821" w:type="dxa"/>
        <w:jc w:val="center"/>
        <w:tblLook w:val="04A0" w:firstRow="1" w:lastRow="0" w:firstColumn="1" w:lastColumn="0" w:noHBand="0" w:noVBand="1"/>
      </w:tblPr>
      <w:tblGrid>
        <w:gridCol w:w="1478"/>
        <w:gridCol w:w="1300"/>
        <w:gridCol w:w="2043"/>
      </w:tblGrid>
      <w:tr w:rsidR="003F400D" w:rsidRPr="00D66F9F" w14:paraId="41EA0DBF" w14:textId="77777777" w:rsidTr="003F400D">
        <w:trPr>
          <w:cnfStyle w:val="100000000000" w:firstRow="1" w:lastRow="0" w:firstColumn="0" w:lastColumn="0" w:oddVBand="0" w:evenVBand="0" w:oddHBand="0" w:evenHBand="0" w:firstRowFirstColumn="0" w:firstRowLastColumn="0" w:lastRowFirstColumn="0" w:lastRowLastColumn="0"/>
          <w:trHeight w:val="229"/>
          <w:jc w:val="center"/>
        </w:trPr>
        <w:tc>
          <w:tcPr>
            <w:cnfStyle w:val="001000000000" w:firstRow="0" w:lastRow="0" w:firstColumn="1" w:lastColumn="0" w:oddVBand="0" w:evenVBand="0" w:oddHBand="0" w:evenHBand="0" w:firstRowFirstColumn="0" w:firstRowLastColumn="0" w:lastRowFirstColumn="0" w:lastRowLastColumn="0"/>
            <w:tcW w:w="1478" w:type="dxa"/>
            <w:hideMark/>
          </w:tcPr>
          <w:p w14:paraId="0944A87B" w14:textId="77777777" w:rsidR="003F400D" w:rsidRPr="00D66F9F" w:rsidRDefault="003F400D" w:rsidP="003F400D">
            <w:pPr>
              <w:jc w:val="center"/>
              <w:rPr>
                <w:rFonts w:ascii="Calibri" w:eastAsia="Times New Roman" w:hAnsi="Calibri" w:cs="Times New Roman"/>
                <w:sz w:val="20"/>
                <w:szCs w:val="20"/>
                <w:lang w:val="fr-FR"/>
              </w:rPr>
            </w:pPr>
          </w:p>
        </w:tc>
        <w:tc>
          <w:tcPr>
            <w:tcW w:w="1300" w:type="dxa"/>
            <w:hideMark/>
          </w:tcPr>
          <w:p w14:paraId="2A003D91" w14:textId="77777777" w:rsidR="003F400D" w:rsidRPr="00D66F9F" w:rsidRDefault="003F400D" w:rsidP="003F400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val="fr-FR"/>
              </w:rPr>
            </w:pPr>
            <w:r w:rsidRPr="00D66F9F">
              <w:rPr>
                <w:rFonts w:ascii="Calibri" w:eastAsia="Times New Roman" w:hAnsi="Calibri" w:cs="Times New Roman"/>
                <w:sz w:val="20"/>
                <w:szCs w:val="20"/>
                <w:lang w:val="fr-FR"/>
              </w:rPr>
              <w:t>Nationalité</w:t>
            </w:r>
          </w:p>
        </w:tc>
        <w:tc>
          <w:tcPr>
            <w:tcW w:w="2043" w:type="dxa"/>
            <w:hideMark/>
          </w:tcPr>
          <w:p w14:paraId="6646B712" w14:textId="77777777" w:rsidR="003F400D" w:rsidRPr="00D66F9F" w:rsidRDefault="003F400D" w:rsidP="003F400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val="fr-FR"/>
              </w:rPr>
            </w:pPr>
            <w:r>
              <w:rPr>
                <w:rFonts w:ascii="Calibri" w:eastAsia="Times New Roman" w:hAnsi="Calibri" w:cs="Times New Roman"/>
                <w:sz w:val="20"/>
                <w:szCs w:val="20"/>
                <w:lang w:val="fr-FR"/>
              </w:rPr>
              <w:t>Pays de</w:t>
            </w:r>
            <w:r w:rsidRPr="00D66F9F">
              <w:rPr>
                <w:rFonts w:ascii="Calibri" w:eastAsia="Times New Roman" w:hAnsi="Calibri" w:cs="Times New Roman"/>
                <w:sz w:val="20"/>
                <w:szCs w:val="20"/>
                <w:lang w:val="fr-FR"/>
              </w:rPr>
              <w:t xml:space="preserve"> résidence</w:t>
            </w:r>
          </w:p>
        </w:tc>
      </w:tr>
      <w:tr w:rsidR="003F400D" w:rsidRPr="00D66F9F" w14:paraId="0163DE42" w14:textId="77777777" w:rsidTr="003F400D">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478" w:type="dxa"/>
            <w:noWrap/>
            <w:hideMark/>
          </w:tcPr>
          <w:p w14:paraId="4B1E3AEB" w14:textId="77777777" w:rsidR="003F400D" w:rsidRPr="00D66F9F" w:rsidRDefault="003F400D" w:rsidP="003F400D">
            <w:pPr>
              <w:jc w:val="right"/>
              <w:rPr>
                <w:rFonts w:ascii="Calibri" w:eastAsia="Times New Roman" w:hAnsi="Calibri" w:cs="Times New Roman"/>
                <w:color w:val="000000"/>
                <w:sz w:val="20"/>
                <w:szCs w:val="20"/>
                <w:lang w:val="fr-FR"/>
              </w:rPr>
            </w:pPr>
            <w:r>
              <w:rPr>
                <w:rFonts w:ascii="Calibri" w:eastAsia="Times New Roman" w:hAnsi="Calibri" w:cs="Times New Roman"/>
                <w:color w:val="000000"/>
                <w:sz w:val="20"/>
                <w:szCs w:val="20"/>
                <w:lang w:val="fr-FR"/>
              </w:rPr>
              <w:t>Française</w:t>
            </w:r>
          </w:p>
        </w:tc>
        <w:tc>
          <w:tcPr>
            <w:tcW w:w="1300" w:type="dxa"/>
            <w:noWrap/>
            <w:hideMark/>
          </w:tcPr>
          <w:p w14:paraId="61C71DBD" w14:textId="77777777" w:rsidR="003F400D" w:rsidRPr="00D66F9F" w:rsidRDefault="003F400D" w:rsidP="003F40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20"/>
                <w:szCs w:val="20"/>
                <w:lang w:val="fr-FR"/>
              </w:rPr>
            </w:pPr>
            <w:r w:rsidRPr="00D66F9F">
              <w:rPr>
                <w:rFonts w:ascii="Calibri" w:eastAsia="Times New Roman" w:hAnsi="Calibri" w:cs="Times New Roman"/>
                <w:bCs/>
                <w:color w:val="000000"/>
                <w:sz w:val="20"/>
                <w:szCs w:val="20"/>
                <w:lang w:val="fr-FR"/>
              </w:rPr>
              <w:t>513</w:t>
            </w:r>
          </w:p>
        </w:tc>
        <w:tc>
          <w:tcPr>
            <w:tcW w:w="2043" w:type="dxa"/>
            <w:noWrap/>
            <w:hideMark/>
          </w:tcPr>
          <w:p w14:paraId="2ECCC9BB" w14:textId="77777777" w:rsidR="003F400D" w:rsidRPr="00D66F9F" w:rsidRDefault="003F400D" w:rsidP="003F40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20"/>
                <w:szCs w:val="20"/>
                <w:lang w:val="fr-FR"/>
              </w:rPr>
            </w:pPr>
            <w:r w:rsidRPr="00D66F9F">
              <w:rPr>
                <w:rFonts w:ascii="Calibri" w:eastAsia="Times New Roman" w:hAnsi="Calibri" w:cs="Times New Roman"/>
                <w:bCs/>
                <w:color w:val="000000"/>
                <w:sz w:val="20"/>
                <w:szCs w:val="20"/>
                <w:lang w:val="fr-FR"/>
              </w:rPr>
              <w:t>557</w:t>
            </w:r>
          </w:p>
        </w:tc>
      </w:tr>
      <w:tr w:rsidR="003F400D" w:rsidRPr="00D66F9F" w14:paraId="40BF3954" w14:textId="77777777" w:rsidTr="003F400D">
        <w:trPr>
          <w:trHeight w:val="240"/>
          <w:jc w:val="center"/>
        </w:trPr>
        <w:tc>
          <w:tcPr>
            <w:cnfStyle w:val="001000000000" w:firstRow="0" w:lastRow="0" w:firstColumn="1" w:lastColumn="0" w:oddVBand="0" w:evenVBand="0" w:oddHBand="0" w:evenHBand="0" w:firstRowFirstColumn="0" w:firstRowLastColumn="0" w:lastRowFirstColumn="0" w:lastRowLastColumn="0"/>
            <w:tcW w:w="1478" w:type="dxa"/>
            <w:noWrap/>
            <w:hideMark/>
          </w:tcPr>
          <w:p w14:paraId="6F523CDA" w14:textId="77777777" w:rsidR="003F400D" w:rsidRPr="00D66F9F" w:rsidRDefault="003F400D" w:rsidP="003F400D">
            <w:pPr>
              <w:jc w:val="right"/>
              <w:rPr>
                <w:rFonts w:ascii="Calibri" w:eastAsia="Times New Roman" w:hAnsi="Calibri" w:cs="Times New Roman"/>
                <w:color w:val="000000"/>
                <w:sz w:val="20"/>
                <w:szCs w:val="20"/>
                <w:lang w:val="fr-FR"/>
              </w:rPr>
            </w:pPr>
            <w:r>
              <w:rPr>
                <w:rFonts w:ascii="Calibri" w:eastAsia="Times New Roman" w:hAnsi="Calibri" w:cs="Times New Roman"/>
                <w:color w:val="000000"/>
                <w:sz w:val="20"/>
                <w:szCs w:val="20"/>
                <w:lang w:val="fr-FR"/>
              </w:rPr>
              <w:t>Chinoi</w:t>
            </w:r>
            <w:r w:rsidRPr="00D66F9F">
              <w:rPr>
                <w:rFonts w:ascii="Calibri" w:eastAsia="Times New Roman" w:hAnsi="Calibri" w:cs="Times New Roman"/>
                <w:color w:val="000000"/>
                <w:sz w:val="20"/>
                <w:szCs w:val="20"/>
                <w:lang w:val="fr-FR"/>
              </w:rPr>
              <w:t>se</w:t>
            </w:r>
          </w:p>
        </w:tc>
        <w:tc>
          <w:tcPr>
            <w:tcW w:w="1300" w:type="dxa"/>
            <w:noWrap/>
            <w:hideMark/>
          </w:tcPr>
          <w:p w14:paraId="40F55DD9" w14:textId="77777777" w:rsidR="003F400D" w:rsidRPr="00D66F9F" w:rsidRDefault="003F400D" w:rsidP="003F40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20"/>
                <w:szCs w:val="20"/>
                <w:lang w:val="fr-FR"/>
              </w:rPr>
            </w:pPr>
            <w:r w:rsidRPr="00D66F9F">
              <w:rPr>
                <w:rFonts w:ascii="Calibri" w:eastAsia="Times New Roman" w:hAnsi="Calibri" w:cs="Times New Roman"/>
                <w:bCs/>
                <w:color w:val="000000"/>
                <w:sz w:val="20"/>
                <w:szCs w:val="20"/>
                <w:lang w:val="fr-FR"/>
              </w:rPr>
              <w:t>273</w:t>
            </w:r>
          </w:p>
        </w:tc>
        <w:tc>
          <w:tcPr>
            <w:tcW w:w="2043" w:type="dxa"/>
            <w:noWrap/>
            <w:hideMark/>
          </w:tcPr>
          <w:p w14:paraId="201E2D5E" w14:textId="77777777" w:rsidR="003F400D" w:rsidRPr="00D66F9F" w:rsidRDefault="003F400D" w:rsidP="003F40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20"/>
                <w:szCs w:val="20"/>
                <w:lang w:val="fr-FR"/>
              </w:rPr>
            </w:pPr>
            <w:r w:rsidRPr="00D66F9F">
              <w:rPr>
                <w:rFonts w:ascii="Calibri" w:eastAsia="Times New Roman" w:hAnsi="Calibri" w:cs="Times New Roman"/>
                <w:bCs/>
                <w:color w:val="000000"/>
                <w:sz w:val="20"/>
                <w:szCs w:val="20"/>
                <w:lang w:val="fr-FR"/>
              </w:rPr>
              <w:t>239</w:t>
            </w:r>
          </w:p>
        </w:tc>
      </w:tr>
      <w:tr w:rsidR="003F400D" w:rsidRPr="00D66F9F" w14:paraId="5FACF321" w14:textId="77777777" w:rsidTr="003F400D">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478" w:type="dxa"/>
            <w:noWrap/>
            <w:hideMark/>
          </w:tcPr>
          <w:p w14:paraId="03071E9D" w14:textId="77777777" w:rsidR="003F400D" w:rsidRPr="00D66F9F" w:rsidRDefault="003F400D" w:rsidP="003F400D">
            <w:pPr>
              <w:jc w:val="right"/>
              <w:rPr>
                <w:rFonts w:ascii="Calibri" w:eastAsia="Times New Roman" w:hAnsi="Calibri" w:cs="Times New Roman"/>
                <w:color w:val="000000"/>
                <w:sz w:val="20"/>
                <w:szCs w:val="20"/>
                <w:lang w:val="fr-FR"/>
              </w:rPr>
            </w:pPr>
            <w:r w:rsidRPr="00D66F9F">
              <w:rPr>
                <w:rFonts w:ascii="Calibri" w:eastAsia="Times New Roman" w:hAnsi="Calibri" w:cs="Times New Roman"/>
                <w:color w:val="000000"/>
                <w:sz w:val="20"/>
                <w:szCs w:val="20"/>
                <w:lang w:val="fr-FR"/>
              </w:rPr>
              <w:t>Iranien</w:t>
            </w:r>
            <w:r>
              <w:rPr>
                <w:rFonts w:ascii="Calibri" w:eastAsia="Times New Roman" w:hAnsi="Calibri" w:cs="Times New Roman"/>
                <w:color w:val="000000"/>
                <w:sz w:val="20"/>
                <w:szCs w:val="20"/>
                <w:lang w:val="fr-FR"/>
              </w:rPr>
              <w:t>ne</w:t>
            </w:r>
          </w:p>
        </w:tc>
        <w:tc>
          <w:tcPr>
            <w:tcW w:w="1300" w:type="dxa"/>
            <w:noWrap/>
            <w:hideMark/>
          </w:tcPr>
          <w:p w14:paraId="432E315F" w14:textId="77777777" w:rsidR="003F400D" w:rsidRPr="00D66F9F" w:rsidRDefault="003F400D" w:rsidP="003F40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20"/>
                <w:szCs w:val="20"/>
                <w:lang w:val="fr-FR"/>
              </w:rPr>
            </w:pPr>
            <w:r w:rsidRPr="00D66F9F">
              <w:rPr>
                <w:rFonts w:ascii="Calibri" w:eastAsia="Times New Roman" w:hAnsi="Calibri" w:cs="Times New Roman"/>
                <w:bCs/>
                <w:color w:val="000000"/>
                <w:sz w:val="20"/>
                <w:szCs w:val="20"/>
                <w:lang w:val="fr-FR"/>
              </w:rPr>
              <w:t>128</w:t>
            </w:r>
          </w:p>
        </w:tc>
        <w:tc>
          <w:tcPr>
            <w:tcW w:w="2043" w:type="dxa"/>
            <w:noWrap/>
            <w:hideMark/>
          </w:tcPr>
          <w:p w14:paraId="5E28D62A" w14:textId="77777777" w:rsidR="003F400D" w:rsidRPr="00D66F9F" w:rsidRDefault="003F400D" w:rsidP="003F40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20"/>
                <w:szCs w:val="20"/>
                <w:lang w:val="fr-FR"/>
              </w:rPr>
            </w:pPr>
            <w:r w:rsidRPr="00D66F9F">
              <w:rPr>
                <w:rFonts w:ascii="Calibri" w:eastAsia="Times New Roman" w:hAnsi="Calibri" w:cs="Times New Roman"/>
                <w:bCs/>
                <w:color w:val="000000"/>
                <w:sz w:val="20"/>
                <w:szCs w:val="20"/>
                <w:lang w:val="fr-FR"/>
              </w:rPr>
              <w:t>112</w:t>
            </w:r>
          </w:p>
        </w:tc>
      </w:tr>
      <w:tr w:rsidR="003F400D" w:rsidRPr="00D66F9F" w14:paraId="1DECCE13" w14:textId="77777777" w:rsidTr="003F400D">
        <w:trPr>
          <w:trHeight w:val="240"/>
          <w:jc w:val="center"/>
        </w:trPr>
        <w:tc>
          <w:tcPr>
            <w:cnfStyle w:val="001000000000" w:firstRow="0" w:lastRow="0" w:firstColumn="1" w:lastColumn="0" w:oddVBand="0" w:evenVBand="0" w:oddHBand="0" w:evenHBand="0" w:firstRowFirstColumn="0" w:firstRowLastColumn="0" w:lastRowFirstColumn="0" w:lastRowLastColumn="0"/>
            <w:tcW w:w="1478" w:type="dxa"/>
            <w:noWrap/>
            <w:hideMark/>
          </w:tcPr>
          <w:p w14:paraId="08F82C15" w14:textId="77777777" w:rsidR="003F400D" w:rsidRPr="00D66F9F" w:rsidRDefault="003F400D" w:rsidP="003F400D">
            <w:pPr>
              <w:jc w:val="right"/>
              <w:rPr>
                <w:rFonts w:ascii="Calibri" w:eastAsia="Times New Roman" w:hAnsi="Calibri" w:cs="Times New Roman"/>
                <w:color w:val="000000"/>
                <w:sz w:val="20"/>
                <w:szCs w:val="20"/>
                <w:lang w:val="fr-FR"/>
              </w:rPr>
            </w:pPr>
            <w:r>
              <w:rPr>
                <w:rFonts w:ascii="Calibri" w:eastAsia="Times New Roman" w:hAnsi="Calibri" w:cs="Times New Roman"/>
                <w:color w:val="000000"/>
                <w:sz w:val="20"/>
                <w:szCs w:val="20"/>
                <w:lang w:val="fr-FR"/>
              </w:rPr>
              <w:t>Colombie</w:t>
            </w:r>
            <w:r w:rsidRPr="00D66F9F">
              <w:rPr>
                <w:rFonts w:ascii="Calibri" w:eastAsia="Times New Roman" w:hAnsi="Calibri" w:cs="Times New Roman"/>
                <w:color w:val="000000"/>
                <w:sz w:val="20"/>
                <w:szCs w:val="20"/>
                <w:lang w:val="fr-FR"/>
              </w:rPr>
              <w:t>n</w:t>
            </w:r>
            <w:r>
              <w:rPr>
                <w:rFonts w:ascii="Calibri" w:eastAsia="Times New Roman" w:hAnsi="Calibri" w:cs="Times New Roman"/>
                <w:color w:val="000000"/>
                <w:sz w:val="20"/>
                <w:szCs w:val="20"/>
                <w:lang w:val="fr-FR"/>
              </w:rPr>
              <w:t>ne</w:t>
            </w:r>
          </w:p>
        </w:tc>
        <w:tc>
          <w:tcPr>
            <w:tcW w:w="1300" w:type="dxa"/>
            <w:noWrap/>
            <w:hideMark/>
          </w:tcPr>
          <w:p w14:paraId="33BFD51B" w14:textId="77777777" w:rsidR="003F400D" w:rsidRPr="00D66F9F" w:rsidRDefault="003F400D" w:rsidP="003F40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20"/>
                <w:szCs w:val="20"/>
                <w:lang w:val="fr-FR"/>
              </w:rPr>
            </w:pPr>
            <w:r w:rsidRPr="00D66F9F">
              <w:rPr>
                <w:rFonts w:ascii="Calibri" w:eastAsia="Times New Roman" w:hAnsi="Calibri" w:cs="Times New Roman"/>
                <w:bCs/>
                <w:color w:val="000000"/>
                <w:sz w:val="20"/>
                <w:szCs w:val="20"/>
                <w:lang w:val="fr-FR"/>
              </w:rPr>
              <w:t>89</w:t>
            </w:r>
          </w:p>
        </w:tc>
        <w:tc>
          <w:tcPr>
            <w:tcW w:w="2043" w:type="dxa"/>
            <w:noWrap/>
            <w:hideMark/>
          </w:tcPr>
          <w:p w14:paraId="615F3E7B" w14:textId="77777777" w:rsidR="003F400D" w:rsidRPr="00D66F9F" w:rsidRDefault="003F400D" w:rsidP="003F40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20"/>
                <w:szCs w:val="20"/>
                <w:lang w:val="fr-FR"/>
              </w:rPr>
            </w:pPr>
            <w:r w:rsidRPr="00D66F9F">
              <w:rPr>
                <w:rFonts w:ascii="Calibri" w:eastAsia="Times New Roman" w:hAnsi="Calibri" w:cs="Times New Roman"/>
                <w:bCs/>
                <w:color w:val="000000"/>
                <w:sz w:val="20"/>
                <w:szCs w:val="20"/>
                <w:lang w:val="fr-FR"/>
              </w:rPr>
              <w:t>90</w:t>
            </w:r>
          </w:p>
        </w:tc>
      </w:tr>
      <w:tr w:rsidR="003F400D" w:rsidRPr="00D66F9F" w14:paraId="51BBC7E2" w14:textId="77777777" w:rsidTr="003F400D">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478" w:type="dxa"/>
            <w:noWrap/>
            <w:hideMark/>
          </w:tcPr>
          <w:p w14:paraId="20AA7D21" w14:textId="77777777" w:rsidR="003F400D" w:rsidRPr="00D66F9F" w:rsidRDefault="003F400D" w:rsidP="003F400D">
            <w:pPr>
              <w:jc w:val="right"/>
              <w:rPr>
                <w:rFonts w:ascii="Calibri" w:eastAsia="Times New Roman" w:hAnsi="Calibri" w:cs="Times New Roman"/>
                <w:color w:val="000000"/>
                <w:sz w:val="20"/>
                <w:szCs w:val="20"/>
                <w:lang w:val="fr-FR"/>
              </w:rPr>
            </w:pPr>
            <w:r w:rsidRPr="00D66F9F">
              <w:rPr>
                <w:rFonts w:ascii="Calibri" w:eastAsia="Times New Roman" w:hAnsi="Calibri" w:cs="Times New Roman"/>
                <w:color w:val="000000"/>
                <w:sz w:val="20"/>
                <w:szCs w:val="20"/>
                <w:lang w:val="fr-FR"/>
              </w:rPr>
              <w:t>Australi</w:t>
            </w:r>
            <w:r>
              <w:rPr>
                <w:rFonts w:ascii="Calibri" w:eastAsia="Times New Roman" w:hAnsi="Calibri" w:cs="Times New Roman"/>
                <w:color w:val="000000"/>
                <w:sz w:val="20"/>
                <w:szCs w:val="20"/>
                <w:lang w:val="fr-FR"/>
              </w:rPr>
              <w:t>enne</w:t>
            </w:r>
          </w:p>
        </w:tc>
        <w:tc>
          <w:tcPr>
            <w:tcW w:w="1300" w:type="dxa"/>
            <w:noWrap/>
            <w:hideMark/>
          </w:tcPr>
          <w:p w14:paraId="478F26BE" w14:textId="77777777" w:rsidR="003F400D" w:rsidRPr="00D66F9F" w:rsidRDefault="003F400D" w:rsidP="003F40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20"/>
                <w:szCs w:val="20"/>
                <w:lang w:val="fr-FR"/>
              </w:rPr>
            </w:pPr>
            <w:r w:rsidRPr="00D66F9F">
              <w:rPr>
                <w:rFonts w:ascii="Calibri" w:eastAsia="Times New Roman" w:hAnsi="Calibri" w:cs="Times New Roman"/>
                <w:bCs/>
                <w:color w:val="000000"/>
                <w:sz w:val="20"/>
                <w:szCs w:val="20"/>
                <w:lang w:val="fr-FR"/>
              </w:rPr>
              <w:t>82</w:t>
            </w:r>
          </w:p>
        </w:tc>
        <w:tc>
          <w:tcPr>
            <w:tcW w:w="2043" w:type="dxa"/>
            <w:noWrap/>
            <w:hideMark/>
          </w:tcPr>
          <w:p w14:paraId="59CE1300" w14:textId="77777777" w:rsidR="003F400D" w:rsidRPr="00D66F9F" w:rsidRDefault="003F400D" w:rsidP="003F40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20"/>
                <w:szCs w:val="20"/>
                <w:lang w:val="fr-FR"/>
              </w:rPr>
            </w:pPr>
            <w:r w:rsidRPr="00D66F9F">
              <w:rPr>
                <w:rFonts w:ascii="Calibri" w:eastAsia="Times New Roman" w:hAnsi="Calibri" w:cs="Times New Roman"/>
                <w:bCs/>
                <w:color w:val="000000"/>
                <w:sz w:val="20"/>
                <w:szCs w:val="20"/>
                <w:lang w:val="fr-FR"/>
              </w:rPr>
              <w:t>97</w:t>
            </w:r>
          </w:p>
        </w:tc>
      </w:tr>
      <w:tr w:rsidR="003F400D" w:rsidRPr="00D66F9F" w14:paraId="02A253EA" w14:textId="77777777" w:rsidTr="003F400D">
        <w:trPr>
          <w:trHeight w:val="240"/>
          <w:jc w:val="center"/>
        </w:trPr>
        <w:tc>
          <w:tcPr>
            <w:cnfStyle w:val="001000000000" w:firstRow="0" w:lastRow="0" w:firstColumn="1" w:lastColumn="0" w:oddVBand="0" w:evenVBand="0" w:oddHBand="0" w:evenHBand="0" w:firstRowFirstColumn="0" w:firstRowLastColumn="0" w:lastRowFirstColumn="0" w:lastRowLastColumn="0"/>
            <w:tcW w:w="1478" w:type="dxa"/>
            <w:noWrap/>
            <w:hideMark/>
          </w:tcPr>
          <w:p w14:paraId="2BEFFD9F" w14:textId="77777777" w:rsidR="003F400D" w:rsidRPr="00D66F9F" w:rsidRDefault="003F400D" w:rsidP="003F400D">
            <w:pPr>
              <w:jc w:val="right"/>
              <w:rPr>
                <w:rFonts w:ascii="Calibri" w:eastAsia="Times New Roman" w:hAnsi="Calibri" w:cs="Times New Roman"/>
                <w:color w:val="000000"/>
                <w:sz w:val="20"/>
                <w:szCs w:val="20"/>
                <w:lang w:val="fr-FR"/>
              </w:rPr>
            </w:pPr>
            <w:r>
              <w:rPr>
                <w:rFonts w:ascii="Calibri" w:eastAsia="Times New Roman" w:hAnsi="Calibri" w:cs="Times New Roman"/>
                <w:color w:val="000000"/>
                <w:sz w:val="20"/>
                <w:szCs w:val="20"/>
                <w:lang w:val="fr-FR"/>
              </w:rPr>
              <w:t>Coréenne</w:t>
            </w:r>
          </w:p>
        </w:tc>
        <w:tc>
          <w:tcPr>
            <w:tcW w:w="1300" w:type="dxa"/>
            <w:noWrap/>
            <w:hideMark/>
          </w:tcPr>
          <w:p w14:paraId="30E19268" w14:textId="77777777" w:rsidR="003F400D" w:rsidRPr="00D66F9F" w:rsidRDefault="003F400D" w:rsidP="003F40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20"/>
                <w:szCs w:val="20"/>
                <w:lang w:val="fr-FR"/>
              </w:rPr>
            </w:pPr>
            <w:r w:rsidRPr="00D66F9F">
              <w:rPr>
                <w:rFonts w:ascii="Calibri" w:eastAsia="Times New Roman" w:hAnsi="Calibri" w:cs="Times New Roman"/>
                <w:bCs/>
                <w:color w:val="000000"/>
                <w:sz w:val="20"/>
                <w:szCs w:val="20"/>
                <w:lang w:val="fr-FR"/>
              </w:rPr>
              <w:t>77</w:t>
            </w:r>
          </w:p>
        </w:tc>
        <w:tc>
          <w:tcPr>
            <w:tcW w:w="2043" w:type="dxa"/>
            <w:noWrap/>
            <w:hideMark/>
          </w:tcPr>
          <w:p w14:paraId="58BA6ADC" w14:textId="77777777" w:rsidR="003F400D" w:rsidRPr="00D66F9F" w:rsidRDefault="003F400D" w:rsidP="003F40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20"/>
                <w:szCs w:val="20"/>
                <w:lang w:val="fr-FR"/>
              </w:rPr>
            </w:pPr>
            <w:r w:rsidRPr="00D66F9F">
              <w:rPr>
                <w:rFonts w:ascii="Calibri" w:eastAsia="Times New Roman" w:hAnsi="Calibri" w:cs="Times New Roman"/>
                <w:bCs/>
                <w:color w:val="000000"/>
                <w:sz w:val="20"/>
                <w:szCs w:val="20"/>
                <w:lang w:val="fr-FR"/>
              </w:rPr>
              <w:t>68</w:t>
            </w:r>
          </w:p>
        </w:tc>
      </w:tr>
      <w:tr w:rsidR="003F400D" w:rsidRPr="00D66F9F" w14:paraId="49224CEF" w14:textId="77777777" w:rsidTr="003F400D">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478" w:type="dxa"/>
            <w:noWrap/>
            <w:hideMark/>
          </w:tcPr>
          <w:p w14:paraId="2879F141" w14:textId="77777777" w:rsidR="003F400D" w:rsidRPr="00D66F9F" w:rsidRDefault="003F400D" w:rsidP="003F400D">
            <w:pPr>
              <w:jc w:val="right"/>
              <w:rPr>
                <w:rFonts w:ascii="Calibri" w:eastAsia="Times New Roman" w:hAnsi="Calibri" w:cs="Times New Roman"/>
                <w:color w:val="000000"/>
                <w:sz w:val="20"/>
                <w:szCs w:val="20"/>
                <w:lang w:val="fr-FR"/>
              </w:rPr>
            </w:pPr>
            <w:r>
              <w:rPr>
                <w:rFonts w:ascii="Calibri" w:eastAsia="Times New Roman" w:hAnsi="Calibri" w:cs="Times New Roman"/>
                <w:color w:val="000000"/>
                <w:sz w:val="20"/>
                <w:szCs w:val="20"/>
                <w:lang w:val="fr-FR"/>
              </w:rPr>
              <w:t>Vietnamienne</w:t>
            </w:r>
          </w:p>
        </w:tc>
        <w:tc>
          <w:tcPr>
            <w:tcW w:w="1300" w:type="dxa"/>
            <w:noWrap/>
            <w:hideMark/>
          </w:tcPr>
          <w:p w14:paraId="69291BC3" w14:textId="77777777" w:rsidR="003F400D" w:rsidRPr="00D66F9F" w:rsidRDefault="003F400D" w:rsidP="003F40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20"/>
                <w:szCs w:val="20"/>
                <w:lang w:val="fr-FR"/>
              </w:rPr>
            </w:pPr>
            <w:r w:rsidRPr="00D66F9F">
              <w:rPr>
                <w:rFonts w:ascii="Calibri" w:eastAsia="Times New Roman" w:hAnsi="Calibri" w:cs="Times New Roman"/>
                <w:bCs/>
                <w:color w:val="000000"/>
                <w:sz w:val="20"/>
                <w:szCs w:val="20"/>
                <w:lang w:val="fr-FR"/>
              </w:rPr>
              <w:t>66</w:t>
            </w:r>
          </w:p>
        </w:tc>
        <w:tc>
          <w:tcPr>
            <w:tcW w:w="2043" w:type="dxa"/>
            <w:noWrap/>
            <w:hideMark/>
          </w:tcPr>
          <w:p w14:paraId="691AEDD1" w14:textId="77777777" w:rsidR="003F400D" w:rsidRPr="00D66F9F" w:rsidRDefault="003F400D" w:rsidP="003F40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20"/>
                <w:szCs w:val="20"/>
                <w:lang w:val="fr-FR"/>
              </w:rPr>
            </w:pPr>
            <w:r w:rsidRPr="00D66F9F">
              <w:rPr>
                <w:rFonts w:ascii="Calibri" w:eastAsia="Times New Roman" w:hAnsi="Calibri" w:cs="Times New Roman"/>
                <w:bCs/>
                <w:color w:val="000000"/>
                <w:sz w:val="20"/>
                <w:szCs w:val="20"/>
                <w:lang w:val="fr-FR"/>
              </w:rPr>
              <w:t>56</w:t>
            </w:r>
          </w:p>
        </w:tc>
      </w:tr>
      <w:tr w:rsidR="003F400D" w:rsidRPr="00D66F9F" w14:paraId="4BF501EF" w14:textId="77777777" w:rsidTr="003F400D">
        <w:trPr>
          <w:trHeight w:val="240"/>
          <w:jc w:val="center"/>
        </w:trPr>
        <w:tc>
          <w:tcPr>
            <w:cnfStyle w:val="001000000000" w:firstRow="0" w:lastRow="0" w:firstColumn="1" w:lastColumn="0" w:oddVBand="0" w:evenVBand="0" w:oddHBand="0" w:evenHBand="0" w:firstRowFirstColumn="0" w:firstRowLastColumn="0" w:lastRowFirstColumn="0" w:lastRowLastColumn="0"/>
            <w:tcW w:w="1478" w:type="dxa"/>
            <w:noWrap/>
            <w:hideMark/>
          </w:tcPr>
          <w:p w14:paraId="43EE36C7" w14:textId="77777777" w:rsidR="003F400D" w:rsidRPr="00D66F9F" w:rsidRDefault="003F400D" w:rsidP="003F400D">
            <w:pPr>
              <w:jc w:val="right"/>
              <w:rPr>
                <w:rFonts w:ascii="Calibri" w:eastAsia="Times New Roman" w:hAnsi="Calibri" w:cs="Times New Roman"/>
                <w:color w:val="000000"/>
                <w:sz w:val="20"/>
                <w:szCs w:val="20"/>
                <w:lang w:val="fr-FR"/>
              </w:rPr>
            </w:pPr>
            <w:r w:rsidRPr="00D66F9F">
              <w:rPr>
                <w:rFonts w:ascii="Calibri" w:eastAsia="Times New Roman" w:hAnsi="Calibri" w:cs="Times New Roman"/>
                <w:color w:val="000000"/>
                <w:sz w:val="20"/>
                <w:szCs w:val="20"/>
                <w:lang w:val="fr-FR"/>
              </w:rPr>
              <w:t>Améric</w:t>
            </w:r>
            <w:r>
              <w:rPr>
                <w:rFonts w:ascii="Calibri" w:eastAsia="Times New Roman" w:hAnsi="Calibri" w:cs="Times New Roman"/>
                <w:color w:val="000000"/>
                <w:sz w:val="20"/>
                <w:szCs w:val="20"/>
                <w:lang w:val="fr-FR"/>
              </w:rPr>
              <w:t>aine</w:t>
            </w:r>
          </w:p>
        </w:tc>
        <w:tc>
          <w:tcPr>
            <w:tcW w:w="1300" w:type="dxa"/>
            <w:noWrap/>
            <w:hideMark/>
          </w:tcPr>
          <w:p w14:paraId="24B854D9" w14:textId="77777777" w:rsidR="003F400D" w:rsidRPr="00D66F9F" w:rsidRDefault="003F400D" w:rsidP="003F40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20"/>
                <w:szCs w:val="20"/>
                <w:lang w:val="fr-FR"/>
              </w:rPr>
            </w:pPr>
            <w:r w:rsidRPr="00D66F9F">
              <w:rPr>
                <w:rFonts w:ascii="Calibri" w:eastAsia="Times New Roman" w:hAnsi="Calibri" w:cs="Times New Roman"/>
                <w:bCs/>
                <w:color w:val="000000"/>
                <w:sz w:val="20"/>
                <w:szCs w:val="20"/>
                <w:lang w:val="fr-FR"/>
              </w:rPr>
              <w:t>47</w:t>
            </w:r>
          </w:p>
        </w:tc>
        <w:tc>
          <w:tcPr>
            <w:tcW w:w="2043" w:type="dxa"/>
            <w:noWrap/>
            <w:hideMark/>
          </w:tcPr>
          <w:p w14:paraId="4E9BD987" w14:textId="77777777" w:rsidR="003F400D" w:rsidRPr="00D66F9F" w:rsidRDefault="003F400D" w:rsidP="003F40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20"/>
                <w:szCs w:val="20"/>
                <w:lang w:val="fr-FR"/>
              </w:rPr>
            </w:pPr>
            <w:r w:rsidRPr="00D66F9F">
              <w:rPr>
                <w:rFonts w:ascii="Calibri" w:eastAsia="Times New Roman" w:hAnsi="Calibri" w:cs="Times New Roman"/>
                <w:bCs/>
                <w:color w:val="000000"/>
                <w:sz w:val="20"/>
                <w:szCs w:val="20"/>
                <w:lang w:val="fr-FR"/>
              </w:rPr>
              <w:t>46</w:t>
            </w:r>
          </w:p>
        </w:tc>
      </w:tr>
      <w:tr w:rsidR="003F400D" w:rsidRPr="00D66F9F" w14:paraId="5A4F3BBA" w14:textId="77777777" w:rsidTr="003F400D">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478" w:type="dxa"/>
            <w:noWrap/>
            <w:hideMark/>
          </w:tcPr>
          <w:p w14:paraId="11580B43" w14:textId="77777777" w:rsidR="003F400D" w:rsidRPr="00D66F9F" w:rsidRDefault="003F400D" w:rsidP="003F400D">
            <w:pPr>
              <w:jc w:val="right"/>
              <w:rPr>
                <w:rFonts w:ascii="Calibri" w:eastAsia="Times New Roman" w:hAnsi="Calibri" w:cs="Times New Roman"/>
                <w:color w:val="000000"/>
                <w:sz w:val="20"/>
                <w:szCs w:val="20"/>
                <w:lang w:val="fr-FR"/>
              </w:rPr>
            </w:pPr>
            <w:r w:rsidRPr="00D66F9F">
              <w:rPr>
                <w:rFonts w:ascii="Calibri" w:eastAsia="Times New Roman" w:hAnsi="Calibri" w:cs="Times New Roman"/>
                <w:color w:val="000000"/>
                <w:sz w:val="20"/>
                <w:szCs w:val="20"/>
                <w:lang w:val="fr-FR"/>
              </w:rPr>
              <w:t>Thaï</w:t>
            </w:r>
          </w:p>
        </w:tc>
        <w:tc>
          <w:tcPr>
            <w:tcW w:w="1300" w:type="dxa"/>
            <w:noWrap/>
            <w:hideMark/>
          </w:tcPr>
          <w:p w14:paraId="79B4D038" w14:textId="77777777" w:rsidR="003F400D" w:rsidRPr="00D66F9F" w:rsidRDefault="003F400D" w:rsidP="003F40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20"/>
                <w:szCs w:val="20"/>
                <w:lang w:val="fr-FR"/>
              </w:rPr>
            </w:pPr>
            <w:r w:rsidRPr="00D66F9F">
              <w:rPr>
                <w:rFonts w:ascii="Calibri" w:eastAsia="Times New Roman" w:hAnsi="Calibri" w:cs="Times New Roman"/>
                <w:bCs/>
                <w:color w:val="000000"/>
                <w:sz w:val="20"/>
                <w:szCs w:val="20"/>
                <w:lang w:val="fr-FR"/>
              </w:rPr>
              <w:t>36</w:t>
            </w:r>
          </w:p>
        </w:tc>
        <w:tc>
          <w:tcPr>
            <w:tcW w:w="2043" w:type="dxa"/>
            <w:noWrap/>
            <w:hideMark/>
          </w:tcPr>
          <w:p w14:paraId="28A4EE1B" w14:textId="77777777" w:rsidR="003F400D" w:rsidRPr="00D66F9F" w:rsidRDefault="003F400D" w:rsidP="003F40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sz w:val="20"/>
                <w:szCs w:val="20"/>
                <w:lang w:val="fr-FR"/>
              </w:rPr>
            </w:pPr>
            <w:r w:rsidRPr="00D66F9F">
              <w:rPr>
                <w:rFonts w:ascii="Calibri" w:eastAsia="Times New Roman" w:hAnsi="Calibri" w:cs="Times New Roman"/>
                <w:bCs/>
                <w:color w:val="000000"/>
                <w:sz w:val="20"/>
                <w:szCs w:val="20"/>
                <w:lang w:val="fr-FR"/>
              </w:rPr>
              <w:t>49</w:t>
            </w:r>
          </w:p>
        </w:tc>
      </w:tr>
      <w:tr w:rsidR="003F400D" w:rsidRPr="00D66F9F" w14:paraId="1917882F" w14:textId="77777777" w:rsidTr="003F400D">
        <w:trPr>
          <w:trHeight w:val="240"/>
          <w:jc w:val="center"/>
        </w:trPr>
        <w:tc>
          <w:tcPr>
            <w:cnfStyle w:val="001000000000" w:firstRow="0" w:lastRow="0" w:firstColumn="1" w:lastColumn="0" w:oddVBand="0" w:evenVBand="0" w:oddHBand="0" w:evenHBand="0" w:firstRowFirstColumn="0" w:firstRowLastColumn="0" w:lastRowFirstColumn="0" w:lastRowLastColumn="0"/>
            <w:tcW w:w="1478" w:type="dxa"/>
            <w:noWrap/>
            <w:hideMark/>
          </w:tcPr>
          <w:p w14:paraId="2CB33812" w14:textId="77777777" w:rsidR="003F400D" w:rsidRPr="00D66F9F" w:rsidRDefault="003F400D" w:rsidP="003F400D">
            <w:pPr>
              <w:jc w:val="right"/>
              <w:rPr>
                <w:rFonts w:ascii="Calibri" w:eastAsia="Times New Roman" w:hAnsi="Calibri" w:cs="Times New Roman"/>
                <w:color w:val="000000"/>
                <w:sz w:val="20"/>
                <w:szCs w:val="20"/>
                <w:lang w:val="fr-FR"/>
              </w:rPr>
            </w:pPr>
            <w:r>
              <w:rPr>
                <w:rFonts w:ascii="Calibri" w:eastAsia="Times New Roman" w:hAnsi="Calibri" w:cs="Times New Roman"/>
                <w:color w:val="000000"/>
                <w:sz w:val="20"/>
                <w:szCs w:val="20"/>
                <w:lang w:val="fr-FR"/>
              </w:rPr>
              <w:t>Allemande</w:t>
            </w:r>
          </w:p>
        </w:tc>
        <w:tc>
          <w:tcPr>
            <w:tcW w:w="1300" w:type="dxa"/>
            <w:noWrap/>
            <w:hideMark/>
          </w:tcPr>
          <w:p w14:paraId="727ADAC9" w14:textId="77777777" w:rsidR="003F400D" w:rsidRPr="00D66F9F" w:rsidRDefault="003F400D" w:rsidP="003F40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20"/>
                <w:szCs w:val="20"/>
                <w:lang w:val="fr-FR"/>
              </w:rPr>
            </w:pPr>
            <w:r w:rsidRPr="00D66F9F">
              <w:rPr>
                <w:rFonts w:ascii="Calibri" w:eastAsia="Times New Roman" w:hAnsi="Calibri" w:cs="Times New Roman"/>
                <w:bCs/>
                <w:color w:val="000000"/>
                <w:sz w:val="20"/>
                <w:szCs w:val="20"/>
                <w:lang w:val="fr-FR"/>
              </w:rPr>
              <w:t>32</w:t>
            </w:r>
          </w:p>
        </w:tc>
        <w:tc>
          <w:tcPr>
            <w:tcW w:w="2043" w:type="dxa"/>
            <w:noWrap/>
            <w:hideMark/>
          </w:tcPr>
          <w:p w14:paraId="6E283F76" w14:textId="77777777" w:rsidR="003F400D" w:rsidRPr="00D66F9F" w:rsidRDefault="003F400D" w:rsidP="003F40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20"/>
                <w:szCs w:val="20"/>
                <w:lang w:val="fr-FR"/>
              </w:rPr>
            </w:pPr>
            <w:r w:rsidRPr="00D66F9F">
              <w:rPr>
                <w:rFonts w:ascii="Calibri" w:eastAsia="Times New Roman" w:hAnsi="Calibri" w:cs="Times New Roman"/>
                <w:bCs/>
                <w:color w:val="000000"/>
                <w:sz w:val="20"/>
                <w:szCs w:val="20"/>
                <w:lang w:val="fr-FR"/>
              </w:rPr>
              <w:t>19</w:t>
            </w:r>
          </w:p>
        </w:tc>
      </w:tr>
    </w:tbl>
    <w:p w14:paraId="36D01F5C" w14:textId="77777777" w:rsidR="003F400D" w:rsidRDefault="003F400D" w:rsidP="003F400D">
      <w:pPr>
        <w:pStyle w:val="Lgende"/>
        <w:spacing w:before="0" w:after="0"/>
        <w:jc w:val="left"/>
        <w:rPr>
          <w:rFonts w:eastAsiaTheme="minorEastAsia" w:cs="Tahoma"/>
          <w:bCs w:val="0"/>
          <w:i w:val="0"/>
          <w:color w:val="000000" w:themeColor="text1"/>
          <w:sz w:val="22"/>
          <w:szCs w:val="22"/>
          <w:lang w:val="fr-FR" w:eastAsia="fr-FR"/>
        </w:rPr>
      </w:pPr>
    </w:p>
    <w:p w14:paraId="694FCD4F" w14:textId="77777777" w:rsidR="003F400D" w:rsidRDefault="003F400D" w:rsidP="003F400D">
      <w:pPr>
        <w:pStyle w:val="Lgende"/>
        <w:spacing w:before="0" w:after="0"/>
        <w:jc w:val="left"/>
        <w:rPr>
          <w:rFonts w:eastAsiaTheme="minorEastAsia" w:cs="Tahoma"/>
          <w:bCs w:val="0"/>
          <w:i w:val="0"/>
          <w:color w:val="000000" w:themeColor="text1"/>
          <w:sz w:val="22"/>
          <w:szCs w:val="22"/>
          <w:lang w:val="fr-FR" w:eastAsia="fr-FR"/>
        </w:rPr>
      </w:pPr>
      <w:r w:rsidRPr="00D66F9F">
        <w:rPr>
          <w:rFonts w:eastAsiaTheme="minorEastAsia" w:cs="Tahoma"/>
          <w:bCs w:val="0"/>
          <w:i w:val="0"/>
          <w:color w:val="000000" w:themeColor="text1"/>
          <w:sz w:val="22"/>
          <w:szCs w:val="22"/>
          <w:lang w:val="fr-FR" w:eastAsia="fr-FR"/>
        </w:rPr>
        <w:t xml:space="preserve">L'âge moyen des répondants était compris entre 25 et 34 ans, bien que des différences apparaissent entre les groupes de nationalité, les répondants étant généralement plus âgés en Asie de l'Est (55-64 ans) et en Océanie et dans le Pacifique (45-54 ans). </w:t>
      </w:r>
    </w:p>
    <w:p w14:paraId="35843514" w14:textId="77777777" w:rsidR="003F400D" w:rsidRPr="006018EF" w:rsidRDefault="003F400D" w:rsidP="003F400D"/>
    <w:p w14:paraId="2BF510E4" w14:textId="77777777" w:rsidR="003F400D" w:rsidRPr="00A158B4" w:rsidRDefault="003F400D" w:rsidP="003F400D">
      <w:pPr>
        <w:pStyle w:val="Lgende"/>
        <w:spacing w:before="60" w:after="0"/>
        <w:rPr>
          <w:lang w:val="fr-FR"/>
        </w:rPr>
      </w:pPr>
      <w:r w:rsidRPr="00D66F9F">
        <w:rPr>
          <w:lang w:val="fr-FR"/>
        </w:rPr>
        <w:t xml:space="preserve">Figure </w:t>
      </w:r>
      <w:r w:rsidRPr="00D66F9F">
        <w:rPr>
          <w:lang w:val="fr-FR"/>
        </w:rPr>
        <w:fldChar w:fldCharType="begin"/>
      </w:r>
      <w:r w:rsidRPr="00D66F9F">
        <w:rPr>
          <w:lang w:val="fr-FR"/>
        </w:rPr>
        <w:instrText xml:space="preserve"> SEQ Figure \* ARABIC </w:instrText>
      </w:r>
      <w:r w:rsidRPr="00D66F9F">
        <w:rPr>
          <w:lang w:val="fr-FR"/>
        </w:rPr>
        <w:fldChar w:fldCharType="separate"/>
      </w:r>
      <w:r>
        <w:rPr>
          <w:noProof/>
          <w:lang w:val="fr-FR"/>
        </w:rPr>
        <w:t>1</w:t>
      </w:r>
      <w:r w:rsidRPr="00D66F9F">
        <w:rPr>
          <w:lang w:val="fr-FR"/>
        </w:rPr>
        <w:fldChar w:fldCharType="end"/>
      </w:r>
      <w:r w:rsidRPr="00D66F9F">
        <w:rPr>
          <w:lang w:val="fr-FR"/>
        </w:rPr>
        <w:t xml:space="preserve"> – Tranche d'âge des répondants pour le principal groupe de nationalités des répondants</w:t>
      </w:r>
      <w:r w:rsidRPr="00D66F9F">
        <w:rPr>
          <w:noProof/>
          <w:lang w:val="fr-FR" w:eastAsia="fr-FR"/>
        </w:rPr>
        <w:drawing>
          <wp:inline distT="0" distB="0" distL="0" distR="0" wp14:anchorId="25F8B65B" wp14:editId="51787EA6">
            <wp:extent cx="5714577" cy="1722543"/>
            <wp:effectExtent l="0" t="0" r="26035" b="3048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395BF62" w14:textId="77777777" w:rsidR="003F400D" w:rsidRDefault="003F400D" w:rsidP="003F400D">
      <w:pPr>
        <w:jc w:val="both"/>
        <w:rPr>
          <w:rFonts w:ascii="Calibri" w:hAnsi="Calibri"/>
          <w:b/>
          <w:u w:val="single"/>
          <w:lang w:val="fr-FR"/>
        </w:rPr>
      </w:pPr>
    </w:p>
    <w:p w14:paraId="52DC1A85" w14:textId="77777777" w:rsidR="003F400D" w:rsidRDefault="003F400D" w:rsidP="003F400D">
      <w:pPr>
        <w:jc w:val="both"/>
        <w:rPr>
          <w:rFonts w:ascii="Calibri" w:hAnsi="Calibri"/>
          <w:b/>
          <w:u w:val="single"/>
          <w:lang w:val="fr-FR"/>
        </w:rPr>
      </w:pPr>
    </w:p>
    <w:p w14:paraId="60F24D56" w14:textId="77777777" w:rsidR="003F400D" w:rsidRDefault="003F400D" w:rsidP="003F400D">
      <w:pPr>
        <w:jc w:val="both"/>
        <w:rPr>
          <w:rFonts w:ascii="Calibri" w:hAnsi="Calibri"/>
          <w:b/>
          <w:color w:val="000000"/>
          <w:lang w:val="fr-FR"/>
        </w:rPr>
      </w:pPr>
      <w:r w:rsidRPr="00D66F9F">
        <w:rPr>
          <w:rFonts w:ascii="Calibri" w:hAnsi="Calibri"/>
          <w:b/>
          <w:u w:val="single"/>
          <w:lang w:val="fr-FR"/>
        </w:rPr>
        <w:t>Question 1</w:t>
      </w:r>
      <w:r w:rsidRPr="00D66F9F">
        <w:rPr>
          <w:rFonts w:ascii="Calibri" w:hAnsi="Calibri"/>
          <w:b/>
          <w:lang w:val="fr-FR"/>
        </w:rPr>
        <w:t xml:space="preserve"> – </w:t>
      </w:r>
      <w:r w:rsidRPr="00E61B9A">
        <w:rPr>
          <w:rFonts w:ascii="Calibri" w:hAnsi="Calibri"/>
          <w:b/>
          <w:color w:val="000000"/>
          <w:lang w:val="fr-FR"/>
        </w:rPr>
        <w:t>Je ne pense pas que je vais changer mon comportement et j'aimerais pouvoir continuer à voyager comme avant</w:t>
      </w:r>
    </w:p>
    <w:p w14:paraId="4A8DC118" w14:textId="77777777" w:rsidR="003F400D" w:rsidRPr="00D66F9F" w:rsidRDefault="003F400D" w:rsidP="003F400D">
      <w:pPr>
        <w:jc w:val="both"/>
        <w:rPr>
          <w:rFonts w:ascii="Calibri" w:hAnsi="Calibri"/>
          <w:color w:val="000000"/>
          <w:lang w:val="fr-FR"/>
        </w:rPr>
      </w:pPr>
    </w:p>
    <w:p w14:paraId="3B35A24A" w14:textId="77777777" w:rsidR="003F400D" w:rsidRPr="00D66F9F" w:rsidRDefault="003F400D" w:rsidP="003F400D">
      <w:pPr>
        <w:jc w:val="both"/>
        <w:rPr>
          <w:rFonts w:ascii="Calibri" w:hAnsi="Calibri"/>
          <w:lang w:val="fr-FR"/>
        </w:rPr>
      </w:pPr>
      <w:r w:rsidRPr="00D66F9F">
        <w:rPr>
          <w:noProof/>
          <w:lang w:val="fr-FR"/>
        </w:rPr>
        <w:drawing>
          <wp:inline distT="0" distB="0" distL="0" distR="0" wp14:anchorId="169F8BFC" wp14:editId="01CA08AF">
            <wp:extent cx="5831628" cy="2450677"/>
            <wp:effectExtent l="0" t="0" r="36195" b="13335"/>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39FD24B" w14:textId="77777777" w:rsidR="003F400D" w:rsidRPr="00D66F9F" w:rsidRDefault="003F400D" w:rsidP="003F400D">
      <w:pPr>
        <w:jc w:val="both"/>
        <w:rPr>
          <w:rFonts w:ascii="Calibri" w:hAnsi="Calibri"/>
          <w:lang w:val="fr-FR"/>
        </w:rPr>
      </w:pPr>
    </w:p>
    <w:p w14:paraId="75533FD0" w14:textId="35BBA192" w:rsidR="003F400D" w:rsidRPr="00E61B9A" w:rsidRDefault="003F400D" w:rsidP="003F400D">
      <w:pPr>
        <w:jc w:val="both"/>
        <w:rPr>
          <w:rFonts w:ascii="Calibri" w:hAnsi="Calibri"/>
          <w:sz w:val="22"/>
          <w:szCs w:val="22"/>
          <w:lang w:val="fr-FR"/>
        </w:rPr>
      </w:pPr>
      <w:r w:rsidRPr="00E61B9A">
        <w:rPr>
          <w:rFonts w:ascii="Calibri" w:hAnsi="Calibri"/>
          <w:sz w:val="22"/>
          <w:szCs w:val="22"/>
          <w:lang w:val="fr-FR"/>
        </w:rPr>
        <w:t xml:space="preserve"> </w:t>
      </w:r>
      <w:r w:rsidR="00A1089C">
        <w:rPr>
          <w:rFonts w:ascii="Calibri" w:hAnsi="Calibri"/>
          <w:sz w:val="22"/>
          <w:szCs w:val="22"/>
          <w:lang w:val="fr-FR"/>
        </w:rPr>
        <w:t>I</w:t>
      </w:r>
      <w:r w:rsidRPr="00E61B9A">
        <w:rPr>
          <w:rFonts w:ascii="Calibri" w:hAnsi="Calibri"/>
          <w:sz w:val="22"/>
          <w:szCs w:val="22"/>
          <w:lang w:val="fr-FR"/>
        </w:rPr>
        <w:t xml:space="preserve">nterrogés </w:t>
      </w:r>
      <w:r w:rsidR="00814434">
        <w:rPr>
          <w:rFonts w:ascii="Calibri" w:hAnsi="Calibri"/>
          <w:sz w:val="22"/>
          <w:szCs w:val="22"/>
          <w:lang w:val="fr-FR"/>
        </w:rPr>
        <w:t>sur une échelle de Likert de 1 à 5</w:t>
      </w:r>
      <w:r w:rsidR="00814434">
        <w:rPr>
          <w:rStyle w:val="Appelnotedebasdep"/>
          <w:rFonts w:ascii="Calibri" w:hAnsi="Calibri"/>
          <w:sz w:val="22"/>
          <w:szCs w:val="22"/>
          <w:lang w:val="fr-FR"/>
        </w:rPr>
        <w:footnoteReference w:id="4"/>
      </w:r>
      <w:r w:rsidR="00814434">
        <w:rPr>
          <w:rFonts w:ascii="Calibri" w:hAnsi="Calibri"/>
          <w:sz w:val="22"/>
          <w:szCs w:val="22"/>
          <w:lang w:val="fr-FR"/>
        </w:rPr>
        <w:t xml:space="preserve"> </w:t>
      </w:r>
      <w:r w:rsidRPr="00E61B9A">
        <w:rPr>
          <w:rFonts w:ascii="Calibri" w:hAnsi="Calibri"/>
          <w:sz w:val="22"/>
          <w:szCs w:val="22"/>
          <w:lang w:val="fr-FR"/>
        </w:rPr>
        <w:t xml:space="preserve">sur la probabilité de changer de comportement après le COVID, les répondants de Chine ont été le seul groupe pour lequel la note moyenne des réponses était neutre (3,07). </w:t>
      </w:r>
      <w:r w:rsidR="00A1089C">
        <w:rPr>
          <w:rFonts w:ascii="Calibri" w:hAnsi="Calibri"/>
          <w:sz w:val="22"/>
          <w:szCs w:val="22"/>
          <w:lang w:val="fr-FR"/>
        </w:rPr>
        <w:t>I</w:t>
      </w:r>
      <w:r w:rsidR="00A1089C" w:rsidRPr="00E61B9A">
        <w:rPr>
          <w:rFonts w:ascii="Calibri" w:hAnsi="Calibri"/>
          <w:sz w:val="22"/>
          <w:szCs w:val="22"/>
          <w:lang w:val="fr-FR"/>
        </w:rPr>
        <w:t xml:space="preserve">l est très probable, voire certain, </w:t>
      </w:r>
      <w:r w:rsidR="00A1089C">
        <w:rPr>
          <w:rFonts w:ascii="Calibri" w:hAnsi="Calibri"/>
          <w:sz w:val="22"/>
          <w:szCs w:val="22"/>
          <w:lang w:val="fr-FR"/>
        </w:rPr>
        <w:t xml:space="preserve">que </w:t>
      </w:r>
      <w:r w:rsidRPr="00E61B9A">
        <w:rPr>
          <w:rFonts w:ascii="Calibri" w:hAnsi="Calibri"/>
          <w:sz w:val="22"/>
          <w:szCs w:val="22"/>
          <w:lang w:val="fr-FR"/>
        </w:rPr>
        <w:t>les autres groupes de nationalité ayant des taux plus élevés</w:t>
      </w:r>
      <w:r>
        <w:rPr>
          <w:rFonts w:ascii="Calibri" w:hAnsi="Calibri"/>
          <w:sz w:val="22"/>
          <w:szCs w:val="22"/>
          <w:lang w:val="fr-FR"/>
        </w:rPr>
        <w:t>,</w:t>
      </w:r>
      <w:r w:rsidRPr="00E61B9A">
        <w:rPr>
          <w:rFonts w:ascii="Calibri" w:hAnsi="Calibri"/>
          <w:sz w:val="22"/>
          <w:szCs w:val="22"/>
          <w:lang w:val="fr-FR"/>
        </w:rPr>
        <w:t xml:space="preserve"> </w:t>
      </w:r>
      <w:r>
        <w:rPr>
          <w:rFonts w:ascii="Calibri" w:hAnsi="Calibri"/>
          <w:sz w:val="22"/>
          <w:szCs w:val="22"/>
          <w:lang w:val="fr-FR"/>
        </w:rPr>
        <w:t xml:space="preserve">en particulier </w:t>
      </w:r>
      <w:r w:rsidRPr="00E61B9A">
        <w:rPr>
          <w:rFonts w:ascii="Calibri" w:hAnsi="Calibri"/>
          <w:sz w:val="22"/>
          <w:szCs w:val="22"/>
          <w:lang w:val="fr-FR"/>
        </w:rPr>
        <w:t>l'Asie de l'Est</w:t>
      </w:r>
      <w:r w:rsidR="00A1089C">
        <w:rPr>
          <w:rFonts w:ascii="Calibri" w:hAnsi="Calibri"/>
          <w:sz w:val="22"/>
          <w:szCs w:val="22"/>
          <w:lang w:val="fr-FR"/>
        </w:rPr>
        <w:t>,</w:t>
      </w:r>
      <w:r w:rsidRPr="00E61B9A">
        <w:rPr>
          <w:rFonts w:ascii="Calibri" w:hAnsi="Calibri"/>
          <w:sz w:val="22"/>
          <w:szCs w:val="22"/>
          <w:lang w:val="fr-FR"/>
        </w:rPr>
        <w:t xml:space="preserve"> l'Océanie et le Pacifique, ne changeront pas de comportement. En d'autres termes, la plupart ne souhaitent pas modifier leur comportement. En moyenne, environ 20 % seulement sont en désaccord ou totalement en désaccord et considèrent qu'ils ne continueront pas à voyager comme avant. </w:t>
      </w:r>
    </w:p>
    <w:p w14:paraId="15C41416" w14:textId="77777777" w:rsidR="003F400D" w:rsidRPr="00E61B9A" w:rsidRDefault="003F400D" w:rsidP="003F400D">
      <w:pPr>
        <w:jc w:val="both"/>
        <w:rPr>
          <w:rFonts w:ascii="Calibri" w:hAnsi="Calibri"/>
          <w:sz w:val="22"/>
          <w:szCs w:val="22"/>
          <w:lang w:val="fr-FR"/>
        </w:rPr>
      </w:pPr>
    </w:p>
    <w:p w14:paraId="1E435DD8" w14:textId="77777777" w:rsidR="003F400D" w:rsidRPr="00D66F9F" w:rsidRDefault="003F400D" w:rsidP="003F400D">
      <w:pPr>
        <w:jc w:val="both"/>
        <w:rPr>
          <w:rFonts w:ascii="Calibri" w:hAnsi="Calibri"/>
          <w:b/>
          <w:u w:val="single"/>
          <w:lang w:val="fr-FR"/>
        </w:rPr>
      </w:pPr>
    </w:p>
    <w:p w14:paraId="1973F6BF" w14:textId="77777777" w:rsidR="00855A6F" w:rsidRDefault="00855A6F" w:rsidP="003F400D">
      <w:pPr>
        <w:jc w:val="both"/>
        <w:rPr>
          <w:rFonts w:ascii="Calibri" w:hAnsi="Calibri"/>
          <w:b/>
          <w:u w:val="single"/>
          <w:lang w:val="fr-FR"/>
        </w:rPr>
      </w:pPr>
    </w:p>
    <w:p w14:paraId="10CDB79C" w14:textId="77777777" w:rsidR="00855A6F" w:rsidRDefault="00855A6F" w:rsidP="003F400D">
      <w:pPr>
        <w:jc w:val="both"/>
        <w:rPr>
          <w:rFonts w:ascii="Calibri" w:hAnsi="Calibri"/>
          <w:b/>
          <w:u w:val="single"/>
          <w:lang w:val="fr-FR"/>
        </w:rPr>
      </w:pPr>
    </w:p>
    <w:p w14:paraId="3F099451" w14:textId="77777777" w:rsidR="00855A6F" w:rsidRDefault="00855A6F" w:rsidP="003F400D">
      <w:pPr>
        <w:jc w:val="both"/>
        <w:rPr>
          <w:rFonts w:ascii="Calibri" w:hAnsi="Calibri"/>
          <w:b/>
          <w:u w:val="single"/>
          <w:lang w:val="fr-FR"/>
        </w:rPr>
      </w:pPr>
    </w:p>
    <w:p w14:paraId="6D8BCD8D" w14:textId="77777777" w:rsidR="00855A6F" w:rsidRDefault="00855A6F" w:rsidP="003F400D">
      <w:pPr>
        <w:jc w:val="both"/>
        <w:rPr>
          <w:rFonts w:ascii="Calibri" w:hAnsi="Calibri"/>
          <w:b/>
          <w:u w:val="single"/>
          <w:lang w:val="fr-FR"/>
        </w:rPr>
      </w:pPr>
    </w:p>
    <w:p w14:paraId="27598A2B" w14:textId="77777777" w:rsidR="00855A6F" w:rsidRDefault="00855A6F" w:rsidP="003F400D">
      <w:pPr>
        <w:jc w:val="both"/>
        <w:rPr>
          <w:rFonts w:ascii="Calibri" w:hAnsi="Calibri"/>
          <w:b/>
          <w:u w:val="single"/>
          <w:lang w:val="fr-FR"/>
        </w:rPr>
      </w:pPr>
    </w:p>
    <w:p w14:paraId="3116557C" w14:textId="77777777" w:rsidR="00855A6F" w:rsidRDefault="00855A6F" w:rsidP="003F400D">
      <w:pPr>
        <w:jc w:val="both"/>
        <w:rPr>
          <w:rFonts w:ascii="Calibri" w:hAnsi="Calibri"/>
          <w:b/>
          <w:u w:val="single"/>
          <w:lang w:val="fr-FR"/>
        </w:rPr>
      </w:pPr>
    </w:p>
    <w:p w14:paraId="40DA42EC" w14:textId="77777777" w:rsidR="003F400D" w:rsidRPr="00D66F9F" w:rsidRDefault="003F400D" w:rsidP="003F400D">
      <w:pPr>
        <w:jc w:val="both"/>
        <w:rPr>
          <w:rFonts w:ascii="Calibri" w:hAnsi="Calibri" w:cs="Lucida Grande"/>
          <w:color w:val="000000"/>
          <w:lang w:val="fr-FR"/>
        </w:rPr>
      </w:pPr>
      <w:r w:rsidRPr="00D66F9F">
        <w:rPr>
          <w:rFonts w:ascii="Calibri" w:hAnsi="Calibri"/>
          <w:b/>
          <w:u w:val="single"/>
          <w:lang w:val="fr-FR"/>
        </w:rPr>
        <w:t>Question 2</w:t>
      </w:r>
      <w:r w:rsidRPr="00D66F9F">
        <w:rPr>
          <w:rFonts w:ascii="Calibri" w:hAnsi="Calibri"/>
          <w:b/>
          <w:lang w:val="fr-FR"/>
        </w:rPr>
        <w:t xml:space="preserve"> – </w:t>
      </w:r>
      <w:r w:rsidRPr="00E61B9A">
        <w:rPr>
          <w:rFonts w:ascii="Calibri" w:hAnsi="Calibri" w:cs="Lucida Grande"/>
          <w:b/>
          <w:color w:val="000000"/>
          <w:lang w:val="fr-FR"/>
        </w:rPr>
        <w:t>Je crains que ma situation financière résultant de cette crise sanitaire ne me permette pas de voyager pendant au moins un an.</w:t>
      </w:r>
    </w:p>
    <w:p w14:paraId="10463F83" w14:textId="77777777" w:rsidR="003F400D" w:rsidRPr="00D66F9F" w:rsidRDefault="003F400D" w:rsidP="003F400D">
      <w:pPr>
        <w:jc w:val="both"/>
        <w:rPr>
          <w:rFonts w:ascii="Calibri" w:hAnsi="Calibri" w:cs="Lucida Grande"/>
          <w:color w:val="000000"/>
          <w:lang w:val="fr-FR"/>
        </w:rPr>
      </w:pPr>
    </w:p>
    <w:p w14:paraId="71FF4E04" w14:textId="77777777" w:rsidR="003F400D" w:rsidRPr="00D66F9F" w:rsidRDefault="003F400D" w:rsidP="003F400D">
      <w:pPr>
        <w:jc w:val="both"/>
        <w:rPr>
          <w:rFonts w:ascii="Calibri" w:hAnsi="Calibri" w:cs="Lucida Grande"/>
          <w:color w:val="000000"/>
          <w:u w:val="single"/>
          <w:lang w:val="fr-FR"/>
        </w:rPr>
      </w:pPr>
      <w:r w:rsidRPr="00D66F9F">
        <w:rPr>
          <w:noProof/>
          <w:lang w:val="fr-FR"/>
        </w:rPr>
        <w:drawing>
          <wp:inline distT="0" distB="0" distL="0" distR="0" wp14:anchorId="3EBBD5A6" wp14:editId="4700245D">
            <wp:extent cx="5831628" cy="2357543"/>
            <wp:effectExtent l="0" t="0" r="36195" b="30480"/>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A60EFF4" w14:textId="56A57123" w:rsidR="003F400D" w:rsidRPr="00D66F9F" w:rsidRDefault="003F400D" w:rsidP="003F400D">
      <w:pPr>
        <w:jc w:val="both"/>
        <w:rPr>
          <w:rFonts w:ascii="Calibri" w:hAnsi="Calibri" w:cs="Lucida Grande"/>
          <w:color w:val="000000"/>
          <w:sz w:val="22"/>
          <w:szCs w:val="22"/>
          <w:lang w:val="fr-FR"/>
        </w:rPr>
      </w:pPr>
    </w:p>
    <w:p w14:paraId="23E25143" w14:textId="109182C3" w:rsidR="003F400D" w:rsidRPr="00E61B9A" w:rsidRDefault="00A1089C" w:rsidP="003F400D">
      <w:pPr>
        <w:jc w:val="both"/>
        <w:rPr>
          <w:rFonts w:ascii="Calibri" w:hAnsi="Calibri" w:cs="Lucida Grande"/>
          <w:color w:val="000000"/>
          <w:sz w:val="22"/>
          <w:szCs w:val="22"/>
          <w:lang w:val="fr-FR"/>
        </w:rPr>
      </w:pPr>
      <w:r>
        <w:rPr>
          <w:rFonts w:ascii="Calibri" w:hAnsi="Calibri" w:cs="Lucida Grande"/>
          <w:color w:val="000000"/>
          <w:sz w:val="22"/>
          <w:szCs w:val="22"/>
          <w:lang w:val="fr-FR"/>
        </w:rPr>
        <w:t>L</w:t>
      </w:r>
      <w:r w:rsidR="003F400D" w:rsidRPr="00E61B9A">
        <w:rPr>
          <w:rFonts w:ascii="Calibri" w:hAnsi="Calibri" w:cs="Lucida Grande"/>
          <w:color w:val="000000"/>
          <w:sz w:val="22"/>
          <w:szCs w:val="22"/>
          <w:lang w:val="fr-FR"/>
        </w:rPr>
        <w:t xml:space="preserve">es répondants d'Iran (3,54) et d'Amérique du Sud (3,73), et dans une moindre mesure d'Afrique et du Moyen-Orient (3,39), </w:t>
      </w:r>
      <w:r>
        <w:rPr>
          <w:rFonts w:ascii="Calibri" w:hAnsi="Calibri" w:cs="Lucida Grande"/>
          <w:color w:val="000000"/>
          <w:sz w:val="22"/>
          <w:szCs w:val="22"/>
          <w:lang w:val="fr-FR"/>
        </w:rPr>
        <w:t xml:space="preserve">considère </w:t>
      </w:r>
      <w:r w:rsidR="003F400D" w:rsidRPr="00E61B9A">
        <w:rPr>
          <w:rFonts w:ascii="Calibri" w:hAnsi="Calibri" w:cs="Lucida Grande"/>
          <w:color w:val="000000"/>
          <w:sz w:val="22"/>
          <w:szCs w:val="22"/>
          <w:lang w:val="fr-FR"/>
        </w:rPr>
        <w:t xml:space="preserve">que leur situation financière ne leur permettra </w:t>
      </w:r>
      <w:r>
        <w:rPr>
          <w:rFonts w:ascii="Calibri" w:hAnsi="Calibri" w:cs="Lucida Grande"/>
          <w:color w:val="000000"/>
          <w:sz w:val="22"/>
          <w:szCs w:val="22"/>
          <w:lang w:val="fr-FR"/>
        </w:rPr>
        <w:t xml:space="preserve">probablement </w:t>
      </w:r>
      <w:r w:rsidR="003F400D" w:rsidRPr="00E61B9A">
        <w:rPr>
          <w:rFonts w:ascii="Calibri" w:hAnsi="Calibri" w:cs="Lucida Grande"/>
          <w:color w:val="000000"/>
          <w:sz w:val="22"/>
          <w:szCs w:val="22"/>
          <w:lang w:val="fr-FR"/>
        </w:rPr>
        <w:t xml:space="preserve">pas de voyager. </w:t>
      </w:r>
      <w:r>
        <w:rPr>
          <w:rFonts w:ascii="Calibri" w:hAnsi="Calibri" w:cs="Lucida Grande"/>
          <w:color w:val="000000"/>
          <w:sz w:val="22"/>
          <w:szCs w:val="22"/>
          <w:lang w:val="fr-FR"/>
        </w:rPr>
        <w:t>L</w:t>
      </w:r>
      <w:r w:rsidR="003F400D" w:rsidRPr="00E61B9A">
        <w:rPr>
          <w:rFonts w:ascii="Calibri" w:hAnsi="Calibri" w:cs="Lucida Grande"/>
          <w:color w:val="000000"/>
          <w:sz w:val="22"/>
          <w:szCs w:val="22"/>
          <w:lang w:val="fr-FR"/>
        </w:rPr>
        <w:t xml:space="preserve">es répondants d'Asie, d'Océanie et du Pacifique, </w:t>
      </w:r>
      <w:r w:rsidR="00B24EE7">
        <w:rPr>
          <w:rFonts w:ascii="Calibri" w:hAnsi="Calibri" w:cs="Lucida Grande"/>
          <w:color w:val="000000"/>
          <w:sz w:val="22"/>
          <w:szCs w:val="22"/>
          <w:lang w:val="fr-FR"/>
        </w:rPr>
        <w:t xml:space="preserve">sont </w:t>
      </w:r>
      <w:r w:rsidR="003F400D" w:rsidRPr="00E61B9A">
        <w:rPr>
          <w:rFonts w:ascii="Calibri" w:hAnsi="Calibri" w:cs="Lucida Grande"/>
          <w:color w:val="000000"/>
          <w:sz w:val="22"/>
          <w:szCs w:val="22"/>
          <w:lang w:val="fr-FR"/>
        </w:rPr>
        <w:t>incertain</w:t>
      </w:r>
      <w:r w:rsidR="00B24EE7">
        <w:rPr>
          <w:rFonts w:ascii="Calibri" w:hAnsi="Calibri" w:cs="Lucida Grande"/>
          <w:color w:val="000000"/>
          <w:sz w:val="22"/>
          <w:szCs w:val="22"/>
          <w:lang w:val="fr-FR"/>
        </w:rPr>
        <w:t xml:space="preserve"> quant aux contraintes liées à</w:t>
      </w:r>
      <w:r w:rsidR="00B24EE7" w:rsidRPr="00B24EE7">
        <w:rPr>
          <w:rFonts w:ascii="Calibri" w:hAnsi="Calibri" w:cs="Lucida Grande"/>
          <w:color w:val="000000"/>
          <w:sz w:val="22"/>
          <w:szCs w:val="22"/>
          <w:lang w:val="fr-FR"/>
        </w:rPr>
        <w:t xml:space="preserve"> </w:t>
      </w:r>
      <w:r w:rsidR="00B24EE7" w:rsidRPr="00E61B9A">
        <w:rPr>
          <w:rFonts w:ascii="Calibri" w:hAnsi="Calibri" w:cs="Lucida Grande"/>
          <w:color w:val="000000"/>
          <w:sz w:val="22"/>
          <w:szCs w:val="22"/>
          <w:lang w:val="fr-FR"/>
        </w:rPr>
        <w:t>leur situation financière</w:t>
      </w:r>
      <w:r w:rsidR="003F400D" w:rsidRPr="00E61B9A">
        <w:rPr>
          <w:rFonts w:ascii="Calibri" w:hAnsi="Calibri" w:cs="Lucida Grande"/>
          <w:color w:val="000000"/>
          <w:sz w:val="22"/>
          <w:szCs w:val="22"/>
          <w:lang w:val="fr-FR"/>
        </w:rPr>
        <w:t>, tandis que les Occidentaux (Européens - 2,72 et Nord-Américains - 2,50) semblent assez confiants</w:t>
      </w:r>
      <w:r w:rsidR="00B24EE7">
        <w:rPr>
          <w:rStyle w:val="Appelnotedebasdep"/>
          <w:rFonts w:ascii="Calibri" w:hAnsi="Calibri" w:cs="Lucida Grande"/>
          <w:color w:val="000000"/>
          <w:sz w:val="22"/>
          <w:szCs w:val="22"/>
          <w:lang w:val="fr-FR"/>
        </w:rPr>
        <w:footnoteReference w:id="5"/>
      </w:r>
      <w:r w:rsidR="003F400D" w:rsidRPr="00E61B9A">
        <w:rPr>
          <w:rFonts w:ascii="Calibri" w:hAnsi="Calibri" w:cs="Lucida Grande"/>
          <w:color w:val="000000"/>
          <w:sz w:val="22"/>
          <w:szCs w:val="22"/>
          <w:lang w:val="fr-FR"/>
        </w:rPr>
        <w:t xml:space="preserve">. </w:t>
      </w:r>
    </w:p>
    <w:p w14:paraId="3C544737" w14:textId="77777777" w:rsidR="003F400D" w:rsidRPr="00E61B9A" w:rsidRDefault="003F400D" w:rsidP="003F400D">
      <w:pPr>
        <w:jc w:val="both"/>
        <w:rPr>
          <w:rFonts w:ascii="Calibri" w:hAnsi="Calibri" w:cs="Lucida Grande"/>
          <w:color w:val="000000"/>
          <w:sz w:val="22"/>
          <w:szCs w:val="22"/>
          <w:lang w:val="fr-FR"/>
        </w:rPr>
      </w:pPr>
    </w:p>
    <w:p w14:paraId="083CD496" w14:textId="77777777" w:rsidR="003F400D" w:rsidRPr="00D66F9F" w:rsidRDefault="003F400D" w:rsidP="003F400D">
      <w:pPr>
        <w:jc w:val="both"/>
        <w:rPr>
          <w:rFonts w:ascii="Calibri" w:hAnsi="Calibri" w:cs="Lucida Grande"/>
          <w:color w:val="000000"/>
          <w:u w:val="single"/>
          <w:lang w:val="fr-FR"/>
        </w:rPr>
      </w:pPr>
    </w:p>
    <w:p w14:paraId="20B43C89" w14:textId="77777777" w:rsidR="003F400D" w:rsidRPr="00D66F9F" w:rsidRDefault="003F400D" w:rsidP="003F400D">
      <w:pPr>
        <w:jc w:val="both"/>
        <w:rPr>
          <w:rFonts w:ascii="Calibri" w:hAnsi="Calibri" w:cs="Lucida Grande"/>
          <w:color w:val="000000"/>
          <w:u w:val="single"/>
          <w:lang w:val="fr-FR"/>
        </w:rPr>
      </w:pPr>
    </w:p>
    <w:p w14:paraId="3D831688" w14:textId="77777777" w:rsidR="003F400D" w:rsidRPr="00D66F9F" w:rsidRDefault="003F400D" w:rsidP="003F400D">
      <w:pPr>
        <w:jc w:val="both"/>
        <w:rPr>
          <w:rFonts w:ascii="Calibri" w:hAnsi="Calibri" w:cs="Lucida Grande"/>
          <w:b/>
          <w:color w:val="000000"/>
          <w:lang w:val="fr-FR"/>
        </w:rPr>
      </w:pPr>
      <w:r w:rsidRPr="00D66F9F">
        <w:rPr>
          <w:rFonts w:ascii="Calibri" w:hAnsi="Calibri" w:cs="Lucida Grande"/>
          <w:b/>
          <w:color w:val="000000"/>
          <w:u w:val="single"/>
          <w:lang w:val="fr-FR"/>
        </w:rPr>
        <w:t>Question 3</w:t>
      </w:r>
      <w:r w:rsidRPr="00D66F9F">
        <w:rPr>
          <w:rFonts w:ascii="Calibri" w:hAnsi="Calibri" w:cs="Lucida Grande"/>
          <w:b/>
          <w:color w:val="000000"/>
          <w:lang w:val="fr-FR"/>
        </w:rPr>
        <w:t xml:space="preserve"> – </w:t>
      </w:r>
      <w:r w:rsidRPr="00E61B9A">
        <w:rPr>
          <w:rFonts w:ascii="Calibri" w:hAnsi="Calibri" w:cs="Lucida Grande"/>
          <w:b/>
          <w:color w:val="000000"/>
          <w:lang w:val="fr-FR"/>
        </w:rPr>
        <w:t>Je pense que mes voyages seront dans un premier temps moins éloignés de mon pays d'origine, la priorité étant donnée à mon pays de résidence ou aux pays frontaliers.</w:t>
      </w:r>
    </w:p>
    <w:p w14:paraId="6904332D" w14:textId="77777777" w:rsidR="003F400D" w:rsidRPr="00D66F9F" w:rsidRDefault="003F400D" w:rsidP="003F400D">
      <w:pPr>
        <w:jc w:val="both"/>
        <w:rPr>
          <w:rFonts w:ascii="Calibri" w:hAnsi="Calibri" w:cs="Lucida Grande"/>
          <w:color w:val="000000"/>
          <w:lang w:val="fr-FR"/>
        </w:rPr>
      </w:pPr>
    </w:p>
    <w:p w14:paraId="612C2208" w14:textId="77777777" w:rsidR="003F400D" w:rsidRPr="00D66F9F" w:rsidRDefault="003F400D" w:rsidP="003F400D">
      <w:pPr>
        <w:jc w:val="both"/>
        <w:rPr>
          <w:rFonts w:ascii="Calibri" w:hAnsi="Calibri" w:cs="Lucida Grande"/>
          <w:color w:val="000000"/>
          <w:lang w:val="fr-FR"/>
        </w:rPr>
      </w:pPr>
      <w:r w:rsidRPr="00D66F9F">
        <w:rPr>
          <w:noProof/>
          <w:lang w:val="fr-FR"/>
        </w:rPr>
        <w:drawing>
          <wp:inline distT="0" distB="0" distL="0" distR="0" wp14:anchorId="6B7FD335" wp14:editId="21D686C6">
            <wp:extent cx="5831628" cy="2450677"/>
            <wp:effectExtent l="0" t="0" r="36195" b="13335"/>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5228131" w14:textId="77777777" w:rsidR="003F400D" w:rsidRPr="00D66F9F" w:rsidRDefault="003F400D" w:rsidP="003F400D">
      <w:pPr>
        <w:jc w:val="both"/>
        <w:rPr>
          <w:rFonts w:ascii="Calibri" w:hAnsi="Calibri" w:cs="Lucida Grande"/>
          <w:color w:val="000000"/>
          <w:u w:val="single"/>
          <w:lang w:val="fr-FR"/>
        </w:rPr>
      </w:pPr>
    </w:p>
    <w:p w14:paraId="47C33168" w14:textId="7238034A" w:rsidR="003F400D" w:rsidRPr="00D66F9F" w:rsidRDefault="003F400D" w:rsidP="003F400D">
      <w:pPr>
        <w:jc w:val="both"/>
        <w:rPr>
          <w:rFonts w:ascii="Calibri" w:hAnsi="Calibri" w:cs="Lucida Grande"/>
          <w:color w:val="000000"/>
          <w:u w:val="single"/>
          <w:lang w:val="fr-FR"/>
        </w:rPr>
      </w:pPr>
      <w:r w:rsidRPr="00E61B9A">
        <w:rPr>
          <w:rFonts w:ascii="Calibri" w:hAnsi="Calibri" w:cs="Lucida Grande"/>
          <w:color w:val="000000"/>
          <w:sz w:val="22"/>
          <w:szCs w:val="22"/>
          <w:lang w:val="fr-FR"/>
        </w:rPr>
        <w:t>Avec une moyenne supérieure à 3, tous les groupes de nationalité pensent que leurs voyages seront dans un premier temps moins éloignés de leur pays d'origine, la priorité étant donnée à leur pays de résidence ou aux pays frontaliers. Les différences ne s'observent que dans le degré de certitude</w:t>
      </w:r>
      <w:r w:rsidR="00B24EE7">
        <w:rPr>
          <w:rFonts w:ascii="Calibri" w:hAnsi="Calibri" w:cs="Lucida Grande"/>
          <w:color w:val="000000"/>
          <w:sz w:val="22"/>
          <w:szCs w:val="22"/>
          <w:lang w:val="fr-FR"/>
        </w:rPr>
        <w:t xml:space="preserve"> : </w:t>
      </w:r>
      <w:r w:rsidRPr="00E61B9A">
        <w:rPr>
          <w:rFonts w:ascii="Calibri" w:hAnsi="Calibri" w:cs="Lucida Grande"/>
          <w:color w:val="000000"/>
          <w:sz w:val="22"/>
          <w:szCs w:val="22"/>
          <w:lang w:val="fr-FR"/>
        </w:rPr>
        <w:t xml:space="preserve">les Iraniens et les Sud-américains </w:t>
      </w:r>
      <w:r w:rsidR="00B24EE7">
        <w:rPr>
          <w:rFonts w:ascii="Calibri" w:hAnsi="Calibri" w:cs="Lucida Grande"/>
          <w:color w:val="000000"/>
          <w:sz w:val="22"/>
          <w:szCs w:val="22"/>
          <w:lang w:val="fr-FR"/>
        </w:rPr>
        <w:t xml:space="preserve">et </w:t>
      </w:r>
      <w:r w:rsidR="00B24EE7" w:rsidRPr="00E61B9A">
        <w:rPr>
          <w:rFonts w:ascii="Calibri" w:hAnsi="Calibri" w:cs="Lucida Grande"/>
          <w:color w:val="000000"/>
          <w:sz w:val="22"/>
          <w:szCs w:val="22"/>
          <w:lang w:val="fr-FR"/>
        </w:rPr>
        <w:t>dans une moindre mesure pour ceux d'Afrique et du Moyen-Orient</w:t>
      </w:r>
      <w:r w:rsidR="00B24EE7">
        <w:rPr>
          <w:rFonts w:ascii="Calibri" w:hAnsi="Calibri" w:cs="Lucida Grande"/>
          <w:color w:val="000000"/>
          <w:sz w:val="22"/>
          <w:szCs w:val="22"/>
          <w:lang w:val="fr-FR"/>
        </w:rPr>
        <w:t xml:space="preserve"> ont</w:t>
      </w:r>
      <w:r w:rsidR="00B24EE7" w:rsidRPr="00E61B9A">
        <w:rPr>
          <w:rFonts w:ascii="Calibri" w:hAnsi="Calibri" w:cs="Lucida Grande"/>
          <w:color w:val="000000"/>
          <w:sz w:val="22"/>
          <w:szCs w:val="22"/>
          <w:lang w:val="fr-FR"/>
        </w:rPr>
        <w:t xml:space="preserve"> un degré de certitude plus élevé</w:t>
      </w:r>
      <w:r w:rsidRPr="00E61B9A">
        <w:rPr>
          <w:rFonts w:ascii="Calibri" w:hAnsi="Calibri" w:cs="Lucida Grande"/>
          <w:color w:val="000000"/>
          <w:sz w:val="22"/>
          <w:szCs w:val="22"/>
          <w:lang w:val="fr-FR"/>
        </w:rPr>
        <w:t>.</w:t>
      </w:r>
    </w:p>
    <w:p w14:paraId="2FC8ECC7" w14:textId="77777777" w:rsidR="00855A6F" w:rsidRDefault="00855A6F" w:rsidP="003F400D">
      <w:pPr>
        <w:jc w:val="both"/>
        <w:rPr>
          <w:rFonts w:ascii="Calibri" w:hAnsi="Calibri" w:cs="Lucida Grande"/>
          <w:b/>
          <w:color w:val="000000"/>
          <w:u w:val="single"/>
          <w:lang w:val="fr-FR"/>
        </w:rPr>
      </w:pPr>
    </w:p>
    <w:p w14:paraId="4A306CC7" w14:textId="77777777" w:rsidR="003F400D" w:rsidRPr="00D66F9F" w:rsidRDefault="003F400D" w:rsidP="003F400D">
      <w:pPr>
        <w:jc w:val="both"/>
        <w:rPr>
          <w:rFonts w:ascii="Calibri" w:hAnsi="Calibri" w:cs="Lucida Grande"/>
          <w:b/>
          <w:color w:val="000000"/>
          <w:lang w:val="fr-FR"/>
        </w:rPr>
      </w:pPr>
      <w:r w:rsidRPr="00D66F9F">
        <w:rPr>
          <w:rFonts w:ascii="Calibri" w:hAnsi="Calibri" w:cs="Lucida Grande"/>
          <w:b/>
          <w:color w:val="000000"/>
          <w:u w:val="single"/>
          <w:lang w:val="fr-FR"/>
        </w:rPr>
        <w:lastRenderedPageBreak/>
        <w:t>Question 4</w:t>
      </w:r>
      <w:r w:rsidRPr="00D66F9F">
        <w:rPr>
          <w:rFonts w:ascii="Calibri" w:hAnsi="Calibri" w:cs="Lucida Grande"/>
          <w:b/>
          <w:color w:val="000000"/>
          <w:lang w:val="fr-FR"/>
        </w:rPr>
        <w:t xml:space="preserve"> – </w:t>
      </w:r>
      <w:r w:rsidRPr="00E61B9A">
        <w:rPr>
          <w:rFonts w:ascii="Calibri" w:hAnsi="Calibri" w:cs="Lucida Grande"/>
          <w:b/>
          <w:color w:val="000000"/>
          <w:lang w:val="fr-FR"/>
        </w:rPr>
        <w:t>Je voudrais une autre forme de tourisme, plus respectueuse des communautés visitées et de la nature.</w:t>
      </w:r>
    </w:p>
    <w:p w14:paraId="3EC9EA01" w14:textId="77777777" w:rsidR="003F400D" w:rsidRPr="00D66F9F" w:rsidRDefault="003F400D" w:rsidP="003F400D">
      <w:pPr>
        <w:jc w:val="both"/>
        <w:rPr>
          <w:rFonts w:ascii="Calibri" w:hAnsi="Calibri" w:cs="Lucida Grande"/>
          <w:color w:val="000000"/>
          <w:lang w:val="fr-FR"/>
        </w:rPr>
      </w:pPr>
    </w:p>
    <w:p w14:paraId="63230ECA" w14:textId="77777777" w:rsidR="003F400D" w:rsidRPr="00D66F9F" w:rsidRDefault="003F400D" w:rsidP="003F400D">
      <w:pPr>
        <w:jc w:val="both"/>
        <w:rPr>
          <w:rFonts w:ascii="Calibri" w:hAnsi="Calibri" w:cs="Lucida Grande"/>
          <w:color w:val="000000"/>
          <w:lang w:val="fr-FR"/>
        </w:rPr>
      </w:pPr>
      <w:r w:rsidRPr="00D66F9F">
        <w:rPr>
          <w:noProof/>
          <w:lang w:val="fr-FR"/>
        </w:rPr>
        <w:drawing>
          <wp:inline distT="0" distB="0" distL="0" distR="0" wp14:anchorId="3DFD30C6" wp14:editId="3544E36A">
            <wp:extent cx="5831628" cy="2412577"/>
            <wp:effectExtent l="0" t="0" r="36195" b="26035"/>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2FB40D6" w14:textId="77777777" w:rsidR="003F400D" w:rsidRPr="00D66F9F" w:rsidRDefault="003F400D" w:rsidP="003F400D">
      <w:pPr>
        <w:jc w:val="both"/>
        <w:rPr>
          <w:rFonts w:ascii="Calibri" w:hAnsi="Calibri" w:cs="Lucida Grande"/>
          <w:color w:val="000000"/>
          <w:u w:val="single"/>
          <w:lang w:val="fr-FR"/>
        </w:rPr>
      </w:pPr>
    </w:p>
    <w:p w14:paraId="0BF32956" w14:textId="77777777" w:rsidR="003F400D" w:rsidRPr="00D66F9F" w:rsidRDefault="003F400D" w:rsidP="003F400D">
      <w:pPr>
        <w:jc w:val="both"/>
        <w:rPr>
          <w:rFonts w:ascii="Calibri" w:hAnsi="Calibri" w:cs="Lucida Grande"/>
          <w:color w:val="000000"/>
          <w:lang w:val="fr-FR"/>
        </w:rPr>
      </w:pPr>
      <w:r w:rsidRPr="00E61B9A">
        <w:rPr>
          <w:rFonts w:ascii="Calibri" w:hAnsi="Calibri" w:cs="Lucida Grande"/>
          <w:color w:val="000000"/>
          <w:sz w:val="22"/>
          <w:szCs w:val="22"/>
          <w:lang w:val="fr-FR"/>
        </w:rPr>
        <w:t>Bien que toutes les nationalités ou groupes de nationalités souhaitent une forme de tourisme différente, plus respectueuse de la nature et des communautés visitées, la conviction d'un tourisme durable est plus forte parmi les groupes de nationalités ayant des répondants plus jeunes (Amérique du Sud, Asie du Sud-Est, Afrique et Moyen-Orient, et Europe occidentale). Cependant, ce constat est moins tranché pour certaines nationalités (Iran) ou groupes de nationalités (Océanie et Pacifique) pour lesquels il existe soit des incertitudes, soit des divergences de même proportion que les certitudes sur cette ambition.</w:t>
      </w:r>
    </w:p>
    <w:p w14:paraId="0A8588AF" w14:textId="77777777" w:rsidR="003F400D" w:rsidRDefault="003F400D" w:rsidP="003F400D">
      <w:pPr>
        <w:jc w:val="both"/>
        <w:rPr>
          <w:rFonts w:ascii="Calibri" w:hAnsi="Calibri" w:cs="Lucida Grande"/>
          <w:color w:val="000000"/>
          <w:lang w:val="fr-FR"/>
        </w:rPr>
      </w:pPr>
    </w:p>
    <w:p w14:paraId="3FD95D24" w14:textId="77777777" w:rsidR="003F400D" w:rsidRPr="00D66F9F" w:rsidRDefault="003F400D" w:rsidP="003F400D">
      <w:pPr>
        <w:jc w:val="both"/>
        <w:rPr>
          <w:rFonts w:ascii="Calibri" w:hAnsi="Calibri" w:cs="Lucida Grande"/>
          <w:color w:val="000000"/>
          <w:lang w:val="fr-FR"/>
        </w:rPr>
      </w:pPr>
    </w:p>
    <w:p w14:paraId="10D7176E" w14:textId="77777777" w:rsidR="003F400D" w:rsidRPr="00D66F9F" w:rsidRDefault="003F400D" w:rsidP="003F400D">
      <w:pPr>
        <w:jc w:val="both"/>
        <w:rPr>
          <w:rFonts w:ascii="Calibri" w:hAnsi="Calibri" w:cs="Lucida Grande"/>
          <w:b/>
          <w:color w:val="000000"/>
          <w:lang w:val="fr-FR"/>
        </w:rPr>
      </w:pPr>
      <w:r w:rsidRPr="00D66F9F">
        <w:rPr>
          <w:rFonts w:ascii="Calibri" w:hAnsi="Calibri" w:cs="Lucida Grande"/>
          <w:b/>
          <w:color w:val="000000"/>
          <w:u w:val="single"/>
          <w:lang w:val="fr-FR"/>
        </w:rPr>
        <w:t>Question 5</w:t>
      </w:r>
      <w:r w:rsidRPr="00D66F9F">
        <w:rPr>
          <w:rFonts w:ascii="Calibri" w:hAnsi="Calibri" w:cs="Lucida Grande"/>
          <w:b/>
          <w:color w:val="000000"/>
          <w:lang w:val="fr-FR"/>
        </w:rPr>
        <w:t xml:space="preserve"> – </w:t>
      </w:r>
      <w:r w:rsidRPr="00E61B9A">
        <w:rPr>
          <w:rFonts w:ascii="Calibri" w:hAnsi="Calibri" w:cs="Lucida Grande"/>
          <w:b/>
          <w:color w:val="000000"/>
          <w:lang w:val="fr-FR"/>
        </w:rPr>
        <w:t>Je souhaite maintenant éviter les destinations de tourisme de masse et les grandes villes.</w:t>
      </w:r>
    </w:p>
    <w:p w14:paraId="26AA9946" w14:textId="77777777" w:rsidR="003F400D" w:rsidRPr="00D66F9F" w:rsidRDefault="003F400D" w:rsidP="003F400D">
      <w:pPr>
        <w:jc w:val="both"/>
        <w:rPr>
          <w:rFonts w:ascii="Calibri" w:hAnsi="Calibri" w:cs="Lucida Grande"/>
          <w:color w:val="000000"/>
          <w:lang w:val="fr-FR"/>
        </w:rPr>
      </w:pPr>
    </w:p>
    <w:p w14:paraId="79C6E2C0" w14:textId="77777777" w:rsidR="003F400D" w:rsidRPr="00D66F9F" w:rsidRDefault="003F400D" w:rsidP="003F400D">
      <w:pPr>
        <w:jc w:val="both"/>
        <w:rPr>
          <w:rFonts w:ascii="Calibri" w:hAnsi="Calibri" w:cs="Lucida Grande"/>
          <w:color w:val="000000"/>
          <w:lang w:val="fr-FR"/>
        </w:rPr>
      </w:pPr>
      <w:r w:rsidRPr="00D66F9F">
        <w:rPr>
          <w:noProof/>
          <w:lang w:val="fr-FR"/>
        </w:rPr>
        <w:drawing>
          <wp:inline distT="0" distB="0" distL="0" distR="0" wp14:anchorId="2ED517ED" wp14:editId="40039E56">
            <wp:extent cx="5831628" cy="2450677"/>
            <wp:effectExtent l="0" t="0" r="36195" b="13335"/>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DF5D529" w14:textId="77777777" w:rsidR="003F400D" w:rsidRPr="00D66F9F" w:rsidRDefault="003F400D" w:rsidP="003F400D">
      <w:pPr>
        <w:jc w:val="both"/>
        <w:rPr>
          <w:rFonts w:ascii="Calibri" w:hAnsi="Calibri" w:cs="Lucida Grande"/>
          <w:color w:val="000000"/>
          <w:u w:val="single"/>
          <w:lang w:val="fr-FR"/>
        </w:rPr>
      </w:pPr>
    </w:p>
    <w:p w14:paraId="3AFF7803" w14:textId="77777777" w:rsidR="003F400D" w:rsidRPr="00D66F9F" w:rsidRDefault="003F400D" w:rsidP="003F400D">
      <w:pPr>
        <w:jc w:val="both"/>
        <w:rPr>
          <w:rFonts w:ascii="Calibri" w:hAnsi="Calibri" w:cs="Lucida Grande"/>
          <w:color w:val="000000"/>
          <w:u w:val="single"/>
          <w:lang w:val="fr-FR"/>
        </w:rPr>
      </w:pPr>
      <w:r w:rsidRPr="00E61B9A">
        <w:rPr>
          <w:rFonts w:ascii="Calibri" w:hAnsi="Calibri" w:cs="Lucida Grande"/>
          <w:color w:val="000000"/>
          <w:sz w:val="22"/>
          <w:szCs w:val="22"/>
          <w:lang w:val="fr-FR"/>
        </w:rPr>
        <w:t>À l'exception des groupes de nationalités d'Asie de l'Est et d'Océanie et du Pacifique, plus âgés en moyenne que les autres, pour lesquels l'intention de continuer à voyager vers des destinations de tourisme de masse ou des grandes villes reste incertaine mais existe toujours, les autres groupes de nationalités ont majoritairement exprimé leur désir d'éviter ces destinations.</w:t>
      </w:r>
    </w:p>
    <w:p w14:paraId="75ABD710" w14:textId="77777777" w:rsidR="003F400D" w:rsidRDefault="003F400D" w:rsidP="003F400D">
      <w:pPr>
        <w:jc w:val="both"/>
        <w:rPr>
          <w:rFonts w:ascii="Calibri" w:hAnsi="Calibri" w:cs="Lucida Grande"/>
          <w:color w:val="000000"/>
          <w:u w:val="single"/>
          <w:lang w:val="fr-FR"/>
        </w:rPr>
      </w:pPr>
    </w:p>
    <w:p w14:paraId="539C6C5C" w14:textId="77777777" w:rsidR="00035246" w:rsidRDefault="00035246" w:rsidP="003F400D">
      <w:pPr>
        <w:jc w:val="both"/>
        <w:rPr>
          <w:rFonts w:ascii="Calibri" w:hAnsi="Calibri" w:cs="Lucida Grande"/>
          <w:color w:val="000000"/>
          <w:u w:val="single"/>
          <w:lang w:val="fr-FR"/>
        </w:rPr>
      </w:pPr>
    </w:p>
    <w:p w14:paraId="32F5DF0A" w14:textId="77777777" w:rsidR="00035246" w:rsidRPr="00D66F9F" w:rsidRDefault="00035246" w:rsidP="003F400D">
      <w:pPr>
        <w:jc w:val="both"/>
        <w:rPr>
          <w:rFonts w:ascii="Calibri" w:hAnsi="Calibri" w:cs="Lucida Grande"/>
          <w:color w:val="000000"/>
          <w:u w:val="single"/>
          <w:lang w:val="fr-FR"/>
        </w:rPr>
      </w:pPr>
    </w:p>
    <w:p w14:paraId="63698E9B" w14:textId="77777777" w:rsidR="003F400D" w:rsidRPr="00D66F9F" w:rsidRDefault="003F400D" w:rsidP="003F400D">
      <w:pPr>
        <w:jc w:val="both"/>
        <w:rPr>
          <w:rFonts w:ascii="Calibri" w:hAnsi="Calibri" w:cs="Lucida Grande"/>
          <w:b/>
          <w:color w:val="000000"/>
          <w:lang w:val="fr-FR"/>
        </w:rPr>
      </w:pPr>
      <w:r w:rsidRPr="00D66F9F">
        <w:rPr>
          <w:rFonts w:ascii="Calibri" w:hAnsi="Calibri" w:cs="Lucida Grande"/>
          <w:b/>
          <w:color w:val="000000"/>
          <w:u w:val="single"/>
          <w:lang w:val="fr-FR"/>
        </w:rPr>
        <w:lastRenderedPageBreak/>
        <w:t>Question 6</w:t>
      </w:r>
      <w:r w:rsidRPr="00D66F9F">
        <w:rPr>
          <w:rFonts w:ascii="Calibri" w:hAnsi="Calibri" w:cs="Lucida Grande"/>
          <w:b/>
          <w:color w:val="000000"/>
          <w:lang w:val="fr-FR"/>
        </w:rPr>
        <w:t xml:space="preserve"> – </w:t>
      </w:r>
      <w:r w:rsidRPr="00E61B9A">
        <w:rPr>
          <w:rFonts w:ascii="Calibri" w:hAnsi="Calibri" w:cs="Lucida Grande"/>
          <w:b/>
          <w:color w:val="000000"/>
          <w:lang w:val="fr-FR"/>
        </w:rPr>
        <w:t>Je pense maintenant que certains pays et régions sont à risque d'un point de vue sanitaire et je ne souhaite plus les visiter.</w:t>
      </w:r>
    </w:p>
    <w:p w14:paraId="6390BDA1" w14:textId="77777777" w:rsidR="003F400D" w:rsidRPr="00D66F9F" w:rsidRDefault="003F400D" w:rsidP="003F400D">
      <w:pPr>
        <w:jc w:val="both"/>
        <w:rPr>
          <w:rFonts w:ascii="Calibri" w:hAnsi="Calibri" w:cs="Lucida Grande"/>
          <w:color w:val="000000"/>
          <w:lang w:val="fr-FR"/>
        </w:rPr>
      </w:pPr>
    </w:p>
    <w:p w14:paraId="42C7A3DA" w14:textId="77777777" w:rsidR="003F400D" w:rsidRPr="00D66F9F" w:rsidRDefault="003F400D" w:rsidP="003F400D">
      <w:pPr>
        <w:jc w:val="both"/>
        <w:rPr>
          <w:rFonts w:ascii="Calibri" w:hAnsi="Calibri" w:cs="Lucida Grande"/>
          <w:color w:val="000000"/>
          <w:lang w:val="fr-FR"/>
        </w:rPr>
      </w:pPr>
      <w:r w:rsidRPr="00D66F9F">
        <w:rPr>
          <w:noProof/>
          <w:lang w:val="fr-FR"/>
        </w:rPr>
        <w:drawing>
          <wp:inline distT="0" distB="0" distL="0" distR="0" wp14:anchorId="65DE2EC5" wp14:editId="17B51A21">
            <wp:extent cx="5831628" cy="2395643"/>
            <wp:effectExtent l="0" t="0" r="36195" b="17780"/>
            <wp:docPr id="19" name="Graphique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FE5BE47" w14:textId="77777777" w:rsidR="003F400D" w:rsidRPr="00D66F9F" w:rsidRDefault="003F400D" w:rsidP="003F400D">
      <w:pPr>
        <w:jc w:val="both"/>
        <w:rPr>
          <w:rFonts w:ascii="Calibri" w:hAnsi="Calibri" w:cs="Lucida Grande"/>
          <w:color w:val="000000"/>
          <w:u w:val="single"/>
          <w:lang w:val="fr-FR"/>
        </w:rPr>
      </w:pPr>
    </w:p>
    <w:p w14:paraId="2BC1B310" w14:textId="4581301D" w:rsidR="003F400D" w:rsidRPr="00D66F9F" w:rsidRDefault="003F400D" w:rsidP="003F400D">
      <w:pPr>
        <w:jc w:val="both"/>
        <w:rPr>
          <w:rFonts w:ascii="Calibri" w:hAnsi="Calibri" w:cs="Lucida Grande"/>
          <w:color w:val="000000"/>
          <w:sz w:val="22"/>
          <w:szCs w:val="22"/>
          <w:lang w:val="fr-FR"/>
        </w:rPr>
      </w:pPr>
      <w:r w:rsidRPr="00E61B9A">
        <w:rPr>
          <w:rFonts w:ascii="Calibri" w:hAnsi="Calibri" w:cs="Lucida Grande"/>
          <w:color w:val="000000"/>
          <w:sz w:val="22"/>
          <w:szCs w:val="22"/>
          <w:lang w:val="fr-FR"/>
        </w:rPr>
        <w:t xml:space="preserve">L'idée que certaines destinations </w:t>
      </w:r>
      <w:r w:rsidR="00B24EE7">
        <w:rPr>
          <w:rFonts w:ascii="Calibri" w:hAnsi="Calibri" w:cs="Lucida Grande"/>
          <w:color w:val="000000"/>
          <w:sz w:val="22"/>
          <w:szCs w:val="22"/>
          <w:lang w:val="fr-FR"/>
        </w:rPr>
        <w:t>présent</w:t>
      </w:r>
      <w:r w:rsidRPr="00E61B9A">
        <w:rPr>
          <w:rFonts w:ascii="Calibri" w:hAnsi="Calibri" w:cs="Lucida Grande"/>
          <w:color w:val="000000"/>
          <w:sz w:val="22"/>
          <w:szCs w:val="22"/>
          <w:lang w:val="fr-FR"/>
        </w:rPr>
        <w:t xml:space="preserve">eraient désormais plus </w:t>
      </w:r>
      <w:r w:rsidR="00B24EE7">
        <w:rPr>
          <w:rFonts w:ascii="Calibri" w:hAnsi="Calibri" w:cs="Lucida Grande"/>
          <w:color w:val="000000"/>
          <w:sz w:val="22"/>
          <w:szCs w:val="22"/>
          <w:lang w:val="fr-FR"/>
        </w:rPr>
        <w:t>de</w:t>
      </w:r>
      <w:r w:rsidRPr="00E61B9A">
        <w:rPr>
          <w:rFonts w:ascii="Calibri" w:hAnsi="Calibri" w:cs="Lucida Grande"/>
          <w:color w:val="000000"/>
          <w:sz w:val="22"/>
          <w:szCs w:val="22"/>
          <w:lang w:val="fr-FR"/>
        </w:rPr>
        <w:t xml:space="preserve"> risque</w:t>
      </w:r>
      <w:r w:rsidR="00B24EE7">
        <w:rPr>
          <w:rFonts w:ascii="Calibri" w:hAnsi="Calibri" w:cs="Lucida Grande"/>
          <w:color w:val="000000"/>
          <w:sz w:val="22"/>
          <w:szCs w:val="22"/>
          <w:lang w:val="fr-FR"/>
        </w:rPr>
        <w:t>s</w:t>
      </w:r>
      <w:r w:rsidRPr="00E61B9A">
        <w:rPr>
          <w:rFonts w:ascii="Calibri" w:hAnsi="Calibri" w:cs="Lucida Grande"/>
          <w:color w:val="000000"/>
          <w:sz w:val="22"/>
          <w:szCs w:val="22"/>
          <w:lang w:val="fr-FR"/>
        </w:rPr>
        <w:t xml:space="preserve"> que d'autres du point de vue de la santé est perçue très différemment par les dif</w:t>
      </w:r>
      <w:r>
        <w:rPr>
          <w:rFonts w:ascii="Calibri" w:hAnsi="Calibri" w:cs="Lucida Grande"/>
          <w:color w:val="000000"/>
          <w:sz w:val="22"/>
          <w:szCs w:val="22"/>
          <w:lang w:val="fr-FR"/>
        </w:rPr>
        <w:t>férents groupes de nationalité.</w:t>
      </w:r>
      <w:r w:rsidRPr="00E61B9A">
        <w:rPr>
          <w:rFonts w:ascii="Calibri" w:hAnsi="Calibri" w:cs="Lucida Grande"/>
          <w:color w:val="000000"/>
          <w:sz w:val="22"/>
          <w:szCs w:val="22"/>
          <w:lang w:val="fr-FR"/>
        </w:rPr>
        <w:t xml:space="preserve"> Les personnes interrogées de nationalité iranienne, chinoise et africaine ou du Moyen-Orient ont une plus forte propension à considérer cette hypothèse de manière positive, contrairement aux Européens de l'Ouest. Il est difficile de considérer l'âge comme un facteur explicatif, car les échantillons de répondants chinois et ouest-européens sont composés principalement d'individus de moins de 34 ans.</w:t>
      </w:r>
    </w:p>
    <w:p w14:paraId="40FF3DA9" w14:textId="77777777" w:rsidR="003F400D" w:rsidRPr="00D66F9F" w:rsidRDefault="003F400D" w:rsidP="003F400D">
      <w:pPr>
        <w:jc w:val="both"/>
        <w:rPr>
          <w:rFonts w:ascii="Calibri" w:hAnsi="Calibri" w:cs="Lucida Grande"/>
          <w:color w:val="000000"/>
          <w:u w:val="single"/>
          <w:lang w:val="fr-FR"/>
        </w:rPr>
      </w:pPr>
    </w:p>
    <w:p w14:paraId="1AED55DD" w14:textId="77777777" w:rsidR="003F400D" w:rsidRDefault="003F400D" w:rsidP="003F400D">
      <w:pPr>
        <w:jc w:val="both"/>
        <w:rPr>
          <w:rFonts w:ascii="Calibri" w:hAnsi="Calibri" w:cs="Lucida Grande"/>
          <w:color w:val="000000"/>
          <w:u w:val="single"/>
          <w:lang w:val="fr-FR"/>
        </w:rPr>
      </w:pPr>
    </w:p>
    <w:p w14:paraId="1E03AE1E" w14:textId="0272C223" w:rsidR="003F400D" w:rsidRPr="009042F2" w:rsidRDefault="003F400D" w:rsidP="003F400D">
      <w:pPr>
        <w:jc w:val="both"/>
        <w:rPr>
          <w:rFonts w:ascii="Calibri" w:hAnsi="Calibri" w:cs="Lucida Grande"/>
          <w:b/>
          <w:color w:val="000000"/>
          <w:lang w:val="fr-FR"/>
        </w:rPr>
      </w:pPr>
      <w:r w:rsidRPr="009042F2">
        <w:rPr>
          <w:rFonts w:ascii="Calibri" w:hAnsi="Calibri" w:cs="Lucida Grande"/>
          <w:b/>
          <w:color w:val="000000"/>
          <w:u w:val="single"/>
          <w:lang w:val="fr-FR"/>
        </w:rPr>
        <w:t>Question 7</w:t>
      </w:r>
      <w:r w:rsidR="00035246">
        <w:rPr>
          <w:rFonts w:ascii="Calibri" w:hAnsi="Calibri" w:cs="Lucida Grande"/>
          <w:b/>
          <w:color w:val="000000"/>
          <w:u w:val="single"/>
          <w:lang w:val="fr-FR"/>
        </w:rPr>
        <w:t xml:space="preserve"> &amp; 8</w:t>
      </w:r>
      <w:r w:rsidRPr="009042F2">
        <w:rPr>
          <w:rFonts w:ascii="Calibri" w:hAnsi="Calibri" w:cs="Lucida Grande"/>
          <w:b/>
          <w:color w:val="000000"/>
          <w:lang w:val="fr-FR"/>
        </w:rPr>
        <w:t xml:space="preserve"> – Compte tenu de la crise sanitaire actuelle, quels sont les pays ou régions qui vous semblent aujourd'hui les plus sûrs </w:t>
      </w:r>
      <w:r w:rsidR="00035246">
        <w:rPr>
          <w:rFonts w:ascii="Calibri" w:hAnsi="Calibri" w:cs="Lucida Grande"/>
          <w:b/>
          <w:color w:val="000000"/>
          <w:lang w:val="fr-FR"/>
        </w:rPr>
        <w:t xml:space="preserve">et les moins </w:t>
      </w:r>
      <w:r w:rsidR="00035246" w:rsidRPr="009042F2">
        <w:rPr>
          <w:rFonts w:ascii="Calibri" w:hAnsi="Calibri" w:cs="Lucida Grande"/>
          <w:b/>
          <w:color w:val="000000"/>
          <w:lang w:val="fr-FR"/>
        </w:rPr>
        <w:t>sûrs</w:t>
      </w:r>
      <w:r w:rsidR="00035246">
        <w:rPr>
          <w:rFonts w:ascii="Calibri" w:hAnsi="Calibri" w:cs="Lucida Grande"/>
          <w:b/>
          <w:color w:val="000000"/>
          <w:lang w:val="fr-FR"/>
        </w:rPr>
        <w:t xml:space="preserve"> </w:t>
      </w:r>
      <w:r w:rsidRPr="009042F2">
        <w:rPr>
          <w:rFonts w:ascii="Calibri" w:hAnsi="Calibri" w:cs="Lucida Grande"/>
          <w:b/>
          <w:color w:val="000000"/>
          <w:lang w:val="fr-FR"/>
        </w:rPr>
        <w:t xml:space="preserve">du point de vue de la santé publique?     </w:t>
      </w:r>
    </w:p>
    <w:p w14:paraId="0E3B7C89" w14:textId="77777777" w:rsidR="003F400D" w:rsidRPr="00D66F9F" w:rsidRDefault="003F400D" w:rsidP="003F400D">
      <w:pPr>
        <w:jc w:val="both"/>
        <w:rPr>
          <w:rFonts w:ascii="Calibri" w:hAnsi="Calibri" w:cs="Lucida Grande"/>
          <w:color w:val="000000"/>
          <w:lang w:val="fr-FR"/>
        </w:rPr>
      </w:pPr>
    </w:p>
    <w:p w14:paraId="1B2539C3" w14:textId="4ADB98FD" w:rsidR="003F400D" w:rsidRPr="00D66F9F" w:rsidRDefault="00035246" w:rsidP="003F400D">
      <w:pPr>
        <w:rPr>
          <w:rFonts w:ascii="Calibri" w:hAnsi="Calibri" w:cs="Lucida Grande"/>
          <w:color w:val="000000"/>
          <w:lang w:val="fr-FR"/>
        </w:rPr>
      </w:pPr>
      <w:r>
        <w:rPr>
          <w:noProof/>
          <w:lang w:val="fr-FR"/>
        </w:rPr>
        <w:drawing>
          <wp:inline distT="0" distB="0" distL="0" distR="0" wp14:anchorId="65891107" wp14:editId="65E1035D">
            <wp:extent cx="5755640" cy="2065655"/>
            <wp:effectExtent l="0" t="0" r="35560" b="17145"/>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E25A4D5" w14:textId="77777777" w:rsidR="003F400D" w:rsidRPr="00D66F9F" w:rsidRDefault="003F400D" w:rsidP="003F400D">
      <w:pPr>
        <w:jc w:val="both"/>
        <w:rPr>
          <w:rFonts w:ascii="Calibri" w:hAnsi="Calibri" w:cs="Lucida Grande"/>
          <w:color w:val="000000"/>
          <w:u w:val="single"/>
          <w:lang w:val="fr-FR"/>
        </w:rPr>
      </w:pPr>
    </w:p>
    <w:p w14:paraId="05318C06" w14:textId="77777777" w:rsidR="003F400D" w:rsidRPr="00D66F9F" w:rsidRDefault="003F400D" w:rsidP="003F400D">
      <w:pPr>
        <w:jc w:val="both"/>
        <w:rPr>
          <w:rFonts w:ascii="Calibri" w:hAnsi="Calibri" w:cs="Lucida Grande"/>
          <w:color w:val="000000"/>
          <w:sz w:val="22"/>
          <w:szCs w:val="22"/>
          <w:lang w:val="fr-FR"/>
        </w:rPr>
      </w:pPr>
      <w:r w:rsidRPr="00596BDB">
        <w:rPr>
          <w:rFonts w:ascii="Calibri" w:hAnsi="Calibri" w:cs="Lucida Grande"/>
          <w:color w:val="000000"/>
          <w:sz w:val="22"/>
          <w:szCs w:val="22"/>
          <w:lang w:val="fr-FR"/>
        </w:rPr>
        <w:t>Bien que pour 13% des répondants, aucune destination ne semble sûre aujourd'hui, trois régions sont cependant considérées par environ un tiers des répondants comme sûres du point de vue de la santé</w:t>
      </w:r>
      <w:r>
        <w:rPr>
          <w:rFonts w:ascii="Calibri" w:hAnsi="Calibri" w:cs="Lucida Grande"/>
          <w:color w:val="000000"/>
          <w:sz w:val="22"/>
          <w:szCs w:val="22"/>
          <w:lang w:val="fr-FR"/>
        </w:rPr>
        <w:t xml:space="preserve"> publique</w:t>
      </w:r>
      <w:r w:rsidRPr="00596BDB">
        <w:rPr>
          <w:rFonts w:ascii="Calibri" w:hAnsi="Calibri" w:cs="Lucida Grande"/>
          <w:color w:val="000000"/>
          <w:sz w:val="22"/>
          <w:szCs w:val="22"/>
          <w:lang w:val="fr-FR"/>
        </w:rPr>
        <w:t>, à savoir l'Europe du Nord (31%), l'Asie de l'Est (27%) et l'Océanie et le Pacifique (26%).</w:t>
      </w:r>
    </w:p>
    <w:p w14:paraId="72EB687E" w14:textId="77777777" w:rsidR="003F400D" w:rsidRPr="00D66F9F" w:rsidRDefault="003F400D" w:rsidP="003F400D">
      <w:pPr>
        <w:jc w:val="both"/>
        <w:rPr>
          <w:rFonts w:ascii="Calibri" w:hAnsi="Calibri"/>
          <w:lang w:val="fr-FR"/>
        </w:rPr>
      </w:pPr>
    </w:p>
    <w:p w14:paraId="4C14A09C" w14:textId="77777777" w:rsidR="003F400D" w:rsidRPr="00596BDB" w:rsidRDefault="003F400D" w:rsidP="003F400D">
      <w:pPr>
        <w:jc w:val="both"/>
        <w:rPr>
          <w:rFonts w:ascii="Calibri" w:hAnsi="Calibri"/>
          <w:sz w:val="22"/>
          <w:szCs w:val="22"/>
          <w:lang w:val="fr-FR"/>
        </w:rPr>
      </w:pPr>
      <w:r w:rsidRPr="00596BDB">
        <w:rPr>
          <w:rFonts w:ascii="Calibri" w:hAnsi="Calibri"/>
          <w:sz w:val="22"/>
          <w:szCs w:val="22"/>
          <w:lang w:val="fr-FR"/>
        </w:rPr>
        <w:t>La question concernant les pays les moins sûrs du point de vue de la santé</w:t>
      </w:r>
      <w:r>
        <w:rPr>
          <w:rFonts w:ascii="Calibri" w:hAnsi="Calibri"/>
          <w:sz w:val="22"/>
          <w:szCs w:val="22"/>
          <w:lang w:val="fr-FR"/>
        </w:rPr>
        <w:t xml:space="preserve"> publique</w:t>
      </w:r>
      <w:r w:rsidRPr="00596BDB">
        <w:rPr>
          <w:rFonts w:ascii="Calibri" w:hAnsi="Calibri"/>
          <w:sz w:val="22"/>
          <w:szCs w:val="22"/>
          <w:lang w:val="fr-FR"/>
        </w:rPr>
        <w:t>, compte tenu de la crise actuelle, révèle également un groupe de trois régions dont deux avaient le plus grand nombre de cas au moment du questionnaire (Amérique du Nord - 39% et Europe occidentale - 29%). Paradoxalement, l'Asie de l'Est, qui était considérée comme l'une des régions les plus sûres par 27% des répondants, est également considérée comme l'une des moins sûres par 32% des répondants. Cela est dû en partie à l'origine des répondants et à l'origine géographique de la pandémie.</w:t>
      </w:r>
    </w:p>
    <w:p w14:paraId="4E625DCF" w14:textId="77777777" w:rsidR="003F400D" w:rsidRPr="00596BDB" w:rsidRDefault="003F400D" w:rsidP="003F400D">
      <w:pPr>
        <w:jc w:val="both"/>
        <w:rPr>
          <w:rFonts w:ascii="Calibri" w:hAnsi="Calibri"/>
          <w:sz w:val="22"/>
          <w:szCs w:val="22"/>
          <w:lang w:val="fr-FR"/>
        </w:rPr>
      </w:pPr>
    </w:p>
    <w:p w14:paraId="2EB59F93" w14:textId="081FA6E0" w:rsidR="00855A6F" w:rsidRPr="00116E4F" w:rsidRDefault="003F400D" w:rsidP="00116E4F">
      <w:pPr>
        <w:jc w:val="both"/>
        <w:rPr>
          <w:rFonts w:ascii="Calibri" w:hAnsi="Calibri"/>
          <w:sz w:val="22"/>
          <w:szCs w:val="22"/>
          <w:lang w:val="fr-FR"/>
        </w:rPr>
      </w:pPr>
      <w:r w:rsidRPr="00116E4F">
        <w:rPr>
          <w:rFonts w:ascii="Calibri" w:hAnsi="Calibri"/>
          <w:sz w:val="22"/>
          <w:szCs w:val="22"/>
          <w:lang w:val="fr-FR"/>
        </w:rPr>
        <w:lastRenderedPageBreak/>
        <w:t>Ce document est une première restitution des résultats : une analyse statistique plus poussée permettra de compléter ces informations et de donner plus de précision aux résultats.</w:t>
      </w:r>
      <w:r w:rsidR="00855A6F" w:rsidRPr="00116E4F">
        <w:rPr>
          <w:rFonts w:ascii="Calibri" w:hAnsi="Calibri"/>
          <w:sz w:val="22"/>
          <w:szCs w:val="22"/>
          <w:lang w:val="fr-FR"/>
        </w:rPr>
        <w:t xml:space="preserve"> Pour autant, il apparaît déjà que </w:t>
      </w:r>
      <w:r w:rsidRPr="00116E4F">
        <w:rPr>
          <w:rFonts w:ascii="Calibri" w:hAnsi="Calibri"/>
          <w:sz w:val="22"/>
          <w:szCs w:val="22"/>
          <w:lang w:val="fr-FR"/>
        </w:rPr>
        <w:t xml:space="preserve">les réponses aux questionnaires mis en place en période de crise ou d’incertitude souffre </w:t>
      </w:r>
      <w:r w:rsidR="00855A6F" w:rsidRPr="00116E4F">
        <w:rPr>
          <w:rFonts w:ascii="Calibri" w:hAnsi="Calibri"/>
          <w:sz w:val="22"/>
          <w:szCs w:val="22"/>
          <w:lang w:val="fr-FR"/>
        </w:rPr>
        <w:t xml:space="preserve">effectivement </w:t>
      </w:r>
      <w:r w:rsidRPr="00116E4F">
        <w:rPr>
          <w:rFonts w:ascii="Calibri" w:hAnsi="Calibri"/>
          <w:sz w:val="22"/>
          <w:szCs w:val="22"/>
          <w:lang w:val="fr-FR"/>
        </w:rPr>
        <w:t xml:space="preserve">de ce que l’on appelle le biais de désirabilité sociale. </w:t>
      </w:r>
      <w:r w:rsidR="00116E4F" w:rsidRPr="00116E4F">
        <w:rPr>
          <w:rFonts w:ascii="Calibri" w:hAnsi="Calibri"/>
          <w:sz w:val="22"/>
          <w:szCs w:val="22"/>
          <w:lang w:val="fr-FR"/>
        </w:rPr>
        <w:t xml:space="preserve">Ainsi, on observe un </w:t>
      </w:r>
      <w:r w:rsidR="00855A6F" w:rsidRPr="00116E4F">
        <w:rPr>
          <w:rFonts w:ascii="Calibri" w:hAnsi="Calibri"/>
          <w:sz w:val="22"/>
          <w:szCs w:val="22"/>
          <w:lang w:val="fr-FR"/>
        </w:rPr>
        <w:t>contraste entre les réponses à la question 1 - "Je ne pense pas que je changerai mon comportement et j'aimerais continuer à voyager comme avant" et à la question 4 - "J'aimerais une autre forme de tourisme, plus respectueuse des communautés visitées et de la nature". Les réponses à la première question laissent entendre qu'il n'y a pas de changement dans le comportement de voyage, tandis que les réponses à la deuxième question veulent un autre type de tourisme. Vous faites la même chose, mais vous souhaitez obtenir un résultat différent ?</w:t>
      </w:r>
      <w:r w:rsidR="00116E4F">
        <w:rPr>
          <w:rFonts w:ascii="Calibri" w:hAnsi="Calibri"/>
          <w:sz w:val="22"/>
          <w:szCs w:val="22"/>
          <w:lang w:val="fr-FR"/>
        </w:rPr>
        <w:t xml:space="preserve"> L’actualité et l’observation des comportements post-déconfinement permettent de conclure que ces derniers sont dépendants des restrictions mais dès lors que ces restrictions sont levées, il n’apparaît pas de changements fondamentaux au regard des problématiques soulevées. </w:t>
      </w:r>
      <w:r w:rsidR="00116E4F" w:rsidRPr="00116E4F">
        <w:rPr>
          <w:rFonts w:ascii="Calibri" w:hAnsi="Calibri"/>
          <w:sz w:val="22"/>
          <w:szCs w:val="22"/>
          <w:lang w:val="fr-FR"/>
        </w:rPr>
        <w:t>La question est donc de savoir si la pandémie a vraiment changé quelque chose</w:t>
      </w:r>
      <w:r w:rsidR="004A2E64">
        <w:rPr>
          <w:rFonts w:ascii="Calibri" w:hAnsi="Calibri"/>
          <w:sz w:val="22"/>
          <w:szCs w:val="22"/>
          <w:lang w:val="fr-FR"/>
        </w:rPr>
        <w:t xml:space="preserve"> dans les comportements des individus </w:t>
      </w:r>
      <w:r w:rsidR="00116E4F" w:rsidRPr="00116E4F">
        <w:rPr>
          <w:rFonts w:ascii="Calibri" w:hAnsi="Calibri"/>
          <w:sz w:val="22"/>
          <w:szCs w:val="22"/>
          <w:lang w:val="fr-FR"/>
        </w:rPr>
        <w:t xml:space="preserve">? </w:t>
      </w:r>
      <w:r w:rsidR="004A2E64">
        <w:rPr>
          <w:rFonts w:ascii="Calibri" w:hAnsi="Calibri"/>
          <w:sz w:val="22"/>
          <w:szCs w:val="22"/>
          <w:lang w:val="fr-FR"/>
        </w:rPr>
        <w:t>Si tel n’est pas le cas, les destinations vont</w:t>
      </w:r>
      <w:r w:rsidR="00425F19">
        <w:rPr>
          <w:rFonts w:ascii="Calibri" w:hAnsi="Calibri"/>
          <w:sz w:val="22"/>
          <w:szCs w:val="22"/>
          <w:lang w:val="fr-FR"/>
        </w:rPr>
        <w:t>-</w:t>
      </w:r>
      <w:r w:rsidR="004A2E64">
        <w:rPr>
          <w:rFonts w:ascii="Calibri" w:hAnsi="Calibri"/>
          <w:sz w:val="22"/>
          <w:szCs w:val="22"/>
          <w:lang w:val="fr-FR"/>
        </w:rPr>
        <w:t xml:space="preserve">elles simplement reprendre </w:t>
      </w:r>
      <w:r w:rsidR="00CA3407">
        <w:rPr>
          <w:rFonts w:ascii="Calibri" w:hAnsi="Calibri"/>
          <w:sz w:val="22"/>
          <w:szCs w:val="22"/>
          <w:lang w:val="fr-FR"/>
        </w:rPr>
        <w:t xml:space="preserve">leur course </w:t>
      </w:r>
      <w:r w:rsidR="0087503B" w:rsidRPr="00116E4F">
        <w:rPr>
          <w:rFonts w:ascii="Calibri" w:hAnsi="Calibri"/>
          <w:sz w:val="22"/>
          <w:szCs w:val="22"/>
          <w:lang w:val="fr-FR"/>
        </w:rPr>
        <w:t>à</w:t>
      </w:r>
      <w:r w:rsidR="00CA3407">
        <w:rPr>
          <w:rFonts w:ascii="Calibri" w:hAnsi="Calibri"/>
          <w:sz w:val="22"/>
          <w:szCs w:val="22"/>
          <w:lang w:val="fr-FR"/>
        </w:rPr>
        <w:t xml:space="preserve"> l’attractivité et aux objectifs quantitatifs ?</w:t>
      </w:r>
    </w:p>
    <w:p w14:paraId="08B787EC" w14:textId="77777777" w:rsidR="00855A6F" w:rsidRPr="00855A6F" w:rsidRDefault="00855A6F" w:rsidP="00855A6F">
      <w:pPr>
        <w:rPr>
          <w:rFonts w:ascii="Calibri" w:hAnsi="Calibri"/>
          <w:lang w:val="fr-FR"/>
        </w:rPr>
      </w:pPr>
    </w:p>
    <w:p w14:paraId="03E62116" w14:textId="09A99C3D" w:rsidR="003F400D" w:rsidRPr="00D66F9F" w:rsidRDefault="00035246" w:rsidP="003F400D">
      <w:pPr>
        <w:jc w:val="center"/>
        <w:rPr>
          <w:rFonts w:ascii="Calibri" w:hAnsi="Calibri"/>
          <w:lang w:val="fr-FR"/>
        </w:rPr>
      </w:pPr>
      <w:r>
        <w:rPr>
          <w:rFonts w:ascii="Calibri" w:hAnsi="Calibri"/>
          <w:lang w:val="fr-FR"/>
        </w:rPr>
        <w:t xml:space="preserve"> </w:t>
      </w:r>
      <w:r w:rsidR="003F400D">
        <w:rPr>
          <w:rFonts w:ascii="Calibri" w:hAnsi="Calibri"/>
          <w:lang w:val="fr-FR"/>
        </w:rPr>
        <w:br w:type="column"/>
      </w:r>
      <w:r w:rsidR="003F400D" w:rsidRPr="00D66F9F">
        <w:rPr>
          <w:rFonts w:ascii="Calibri" w:hAnsi="Calibri"/>
          <w:lang w:val="fr-FR"/>
        </w:rPr>
        <w:lastRenderedPageBreak/>
        <w:t>Annex</w:t>
      </w:r>
      <w:r w:rsidR="003F400D">
        <w:rPr>
          <w:rFonts w:ascii="Calibri" w:hAnsi="Calibri"/>
          <w:lang w:val="fr-FR"/>
        </w:rPr>
        <w:t>e</w:t>
      </w:r>
    </w:p>
    <w:p w14:paraId="2E8FECE2" w14:textId="77777777" w:rsidR="003F400D" w:rsidRPr="00D66F9F" w:rsidRDefault="003F400D" w:rsidP="003F400D">
      <w:pPr>
        <w:pStyle w:val="Lgende"/>
        <w:rPr>
          <w:lang w:val="fr-FR"/>
        </w:rPr>
      </w:pPr>
      <w:r w:rsidRPr="00D66F9F">
        <w:rPr>
          <w:lang w:val="fr-FR"/>
        </w:rPr>
        <w:t xml:space="preserve">Table </w:t>
      </w:r>
      <w:r w:rsidRPr="00D66F9F">
        <w:rPr>
          <w:lang w:val="fr-FR"/>
        </w:rPr>
        <w:fldChar w:fldCharType="begin"/>
      </w:r>
      <w:r w:rsidRPr="00D66F9F">
        <w:rPr>
          <w:lang w:val="fr-FR"/>
        </w:rPr>
        <w:instrText xml:space="preserve"> SEQ Tableau \* ARABIC </w:instrText>
      </w:r>
      <w:r w:rsidRPr="00D66F9F">
        <w:rPr>
          <w:lang w:val="fr-FR"/>
        </w:rPr>
        <w:fldChar w:fldCharType="separate"/>
      </w:r>
      <w:r>
        <w:rPr>
          <w:noProof/>
          <w:lang w:val="fr-FR"/>
        </w:rPr>
        <w:t>2</w:t>
      </w:r>
      <w:r w:rsidRPr="00D66F9F">
        <w:rPr>
          <w:lang w:val="fr-FR"/>
        </w:rPr>
        <w:fldChar w:fldCharType="end"/>
      </w:r>
      <w:r w:rsidRPr="00D66F9F">
        <w:rPr>
          <w:lang w:val="fr-FR"/>
        </w:rPr>
        <w:t xml:space="preserve"> – </w:t>
      </w:r>
      <w:r>
        <w:rPr>
          <w:lang w:val="fr-FR"/>
        </w:rPr>
        <w:t>Résumé (Moyennes)</w:t>
      </w:r>
    </w:p>
    <w:tbl>
      <w:tblPr>
        <w:tblStyle w:val="Listeclaire-Accent1"/>
        <w:tblW w:w="9151" w:type="dxa"/>
        <w:tblLook w:val="04A0" w:firstRow="1" w:lastRow="0" w:firstColumn="1" w:lastColumn="0" w:noHBand="0" w:noVBand="1"/>
      </w:tblPr>
      <w:tblGrid>
        <w:gridCol w:w="2481"/>
        <w:gridCol w:w="1407"/>
        <w:gridCol w:w="1003"/>
        <w:gridCol w:w="852"/>
        <w:gridCol w:w="852"/>
        <w:gridCol w:w="852"/>
        <w:gridCol w:w="852"/>
        <w:gridCol w:w="852"/>
      </w:tblGrid>
      <w:tr w:rsidR="003F400D" w:rsidRPr="00D66F9F" w14:paraId="1F2F0226" w14:textId="77777777" w:rsidTr="003F400D">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481" w:type="dxa"/>
            <w:noWrap/>
            <w:vAlign w:val="center"/>
          </w:tcPr>
          <w:p w14:paraId="627F742A" w14:textId="77777777" w:rsidR="003F400D" w:rsidRPr="00D66F9F" w:rsidRDefault="003F400D" w:rsidP="003F400D">
            <w:pPr>
              <w:jc w:val="center"/>
              <w:rPr>
                <w:rFonts w:ascii="Calibri" w:eastAsia="Times New Roman" w:hAnsi="Calibri" w:cs="Arial"/>
                <w:sz w:val="22"/>
                <w:szCs w:val="22"/>
                <w:lang w:val="fr-FR"/>
              </w:rPr>
            </w:pPr>
            <w:r w:rsidRPr="00D66F9F">
              <w:rPr>
                <w:rFonts w:ascii="Calibri" w:eastAsia="Times New Roman" w:hAnsi="Calibri" w:cs="Arial"/>
                <w:sz w:val="22"/>
                <w:szCs w:val="22"/>
                <w:lang w:val="fr-FR"/>
              </w:rPr>
              <w:t>Nationalité</w:t>
            </w:r>
            <w:r>
              <w:rPr>
                <w:rFonts w:ascii="Calibri" w:eastAsia="Times New Roman" w:hAnsi="Calibri" w:cs="Arial"/>
                <w:sz w:val="22"/>
                <w:szCs w:val="22"/>
                <w:lang w:val="fr-FR"/>
              </w:rPr>
              <w:t>s ou</w:t>
            </w:r>
            <w:r w:rsidRPr="00D66F9F">
              <w:rPr>
                <w:rFonts w:ascii="Calibri" w:eastAsia="Times New Roman" w:hAnsi="Calibri" w:cs="Arial"/>
                <w:sz w:val="22"/>
                <w:szCs w:val="22"/>
                <w:lang w:val="fr-FR"/>
              </w:rPr>
              <w:t xml:space="preserve"> group</w:t>
            </w:r>
            <w:r>
              <w:rPr>
                <w:rFonts w:ascii="Calibri" w:eastAsia="Times New Roman" w:hAnsi="Calibri" w:cs="Arial"/>
                <w:sz w:val="22"/>
                <w:szCs w:val="22"/>
                <w:lang w:val="fr-FR"/>
              </w:rPr>
              <w:t>es de</w:t>
            </w:r>
            <w:r w:rsidRPr="00D66F9F">
              <w:rPr>
                <w:rFonts w:ascii="Calibri" w:eastAsia="Times New Roman" w:hAnsi="Calibri" w:cs="Arial"/>
                <w:sz w:val="22"/>
                <w:szCs w:val="22"/>
                <w:lang w:val="fr-FR"/>
              </w:rPr>
              <w:t xml:space="preserve"> nationalités</w:t>
            </w:r>
          </w:p>
        </w:tc>
        <w:tc>
          <w:tcPr>
            <w:tcW w:w="1407" w:type="dxa"/>
            <w:noWrap/>
            <w:vAlign w:val="center"/>
          </w:tcPr>
          <w:p w14:paraId="4E9855D6" w14:textId="77777777" w:rsidR="003F400D" w:rsidRPr="00D66F9F" w:rsidRDefault="003F400D" w:rsidP="003F400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b w:val="0"/>
                <w:bCs w:val="0"/>
                <w:sz w:val="22"/>
                <w:szCs w:val="22"/>
                <w:lang w:val="fr-FR"/>
              </w:rPr>
            </w:pPr>
            <w:r>
              <w:rPr>
                <w:rFonts w:ascii="Calibri" w:eastAsia="Times New Roman" w:hAnsi="Calibri" w:cs="Arial"/>
                <w:b w:val="0"/>
                <w:bCs w:val="0"/>
                <w:sz w:val="22"/>
                <w:szCs w:val="22"/>
                <w:lang w:val="fr-FR"/>
              </w:rPr>
              <w:t xml:space="preserve"># de </w:t>
            </w:r>
            <w:r w:rsidRPr="00D66F9F">
              <w:rPr>
                <w:rFonts w:ascii="Calibri" w:eastAsia="Times New Roman" w:hAnsi="Calibri" w:cs="Arial"/>
                <w:b w:val="0"/>
                <w:bCs w:val="0"/>
                <w:sz w:val="22"/>
                <w:szCs w:val="22"/>
                <w:lang w:val="fr-FR"/>
              </w:rPr>
              <w:t>Répondants</w:t>
            </w:r>
          </w:p>
        </w:tc>
        <w:tc>
          <w:tcPr>
            <w:tcW w:w="1003" w:type="dxa"/>
            <w:vAlign w:val="center"/>
          </w:tcPr>
          <w:p w14:paraId="4521BFC5" w14:textId="77777777" w:rsidR="003F400D" w:rsidRPr="00D66F9F" w:rsidRDefault="003F400D" w:rsidP="003F400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sz w:val="22"/>
                <w:szCs w:val="22"/>
                <w:lang w:val="fr-FR"/>
              </w:rPr>
            </w:pPr>
            <w:r w:rsidRPr="00D66F9F">
              <w:rPr>
                <w:rFonts w:ascii="Calibri" w:eastAsia="Times New Roman" w:hAnsi="Calibri" w:cs="Arial"/>
                <w:sz w:val="22"/>
                <w:szCs w:val="22"/>
                <w:lang w:val="fr-FR"/>
              </w:rPr>
              <w:t>Q1</w:t>
            </w:r>
          </w:p>
        </w:tc>
        <w:tc>
          <w:tcPr>
            <w:tcW w:w="852" w:type="dxa"/>
            <w:vAlign w:val="center"/>
          </w:tcPr>
          <w:p w14:paraId="3AC6B7EB" w14:textId="77777777" w:rsidR="003F400D" w:rsidRPr="00D66F9F" w:rsidRDefault="003F400D" w:rsidP="003F400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sz w:val="22"/>
                <w:szCs w:val="22"/>
                <w:lang w:val="fr-FR"/>
              </w:rPr>
            </w:pPr>
            <w:r w:rsidRPr="00D66F9F">
              <w:rPr>
                <w:rFonts w:ascii="Calibri" w:eastAsia="Times New Roman" w:hAnsi="Calibri" w:cs="Arial"/>
                <w:sz w:val="22"/>
                <w:szCs w:val="22"/>
                <w:lang w:val="fr-FR"/>
              </w:rPr>
              <w:t>Q2</w:t>
            </w:r>
          </w:p>
        </w:tc>
        <w:tc>
          <w:tcPr>
            <w:tcW w:w="852" w:type="dxa"/>
            <w:vAlign w:val="center"/>
          </w:tcPr>
          <w:p w14:paraId="748A738E" w14:textId="77777777" w:rsidR="003F400D" w:rsidRPr="00D66F9F" w:rsidRDefault="003F400D" w:rsidP="003F400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sz w:val="22"/>
                <w:szCs w:val="22"/>
                <w:lang w:val="fr-FR"/>
              </w:rPr>
            </w:pPr>
            <w:r w:rsidRPr="00D66F9F">
              <w:rPr>
                <w:rFonts w:ascii="Calibri" w:eastAsia="Times New Roman" w:hAnsi="Calibri" w:cs="Arial"/>
                <w:sz w:val="22"/>
                <w:szCs w:val="22"/>
                <w:lang w:val="fr-FR"/>
              </w:rPr>
              <w:t>Q3</w:t>
            </w:r>
          </w:p>
        </w:tc>
        <w:tc>
          <w:tcPr>
            <w:tcW w:w="852" w:type="dxa"/>
            <w:vAlign w:val="center"/>
          </w:tcPr>
          <w:p w14:paraId="7E800FD5" w14:textId="77777777" w:rsidR="003F400D" w:rsidRPr="00D66F9F" w:rsidRDefault="003F400D" w:rsidP="003F400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sz w:val="22"/>
                <w:szCs w:val="22"/>
                <w:lang w:val="fr-FR"/>
              </w:rPr>
            </w:pPr>
            <w:r w:rsidRPr="00D66F9F">
              <w:rPr>
                <w:rFonts w:ascii="Calibri" w:eastAsia="Times New Roman" w:hAnsi="Calibri" w:cs="Arial"/>
                <w:sz w:val="22"/>
                <w:szCs w:val="22"/>
                <w:lang w:val="fr-FR"/>
              </w:rPr>
              <w:t>Q4</w:t>
            </w:r>
          </w:p>
        </w:tc>
        <w:tc>
          <w:tcPr>
            <w:tcW w:w="852" w:type="dxa"/>
            <w:vAlign w:val="center"/>
          </w:tcPr>
          <w:p w14:paraId="11EC6B52" w14:textId="77777777" w:rsidR="003F400D" w:rsidRPr="00D66F9F" w:rsidRDefault="003F400D" w:rsidP="003F400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sz w:val="22"/>
                <w:szCs w:val="22"/>
                <w:lang w:val="fr-FR"/>
              </w:rPr>
            </w:pPr>
            <w:r w:rsidRPr="00D66F9F">
              <w:rPr>
                <w:rFonts w:ascii="Calibri" w:eastAsia="Times New Roman" w:hAnsi="Calibri" w:cs="Arial"/>
                <w:sz w:val="22"/>
                <w:szCs w:val="22"/>
                <w:lang w:val="fr-FR"/>
              </w:rPr>
              <w:t>Q5</w:t>
            </w:r>
          </w:p>
        </w:tc>
        <w:tc>
          <w:tcPr>
            <w:tcW w:w="852" w:type="dxa"/>
            <w:vAlign w:val="center"/>
          </w:tcPr>
          <w:p w14:paraId="35DDF5E4" w14:textId="77777777" w:rsidR="003F400D" w:rsidRPr="00D66F9F" w:rsidRDefault="003F400D" w:rsidP="003F400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sz w:val="22"/>
                <w:szCs w:val="22"/>
                <w:lang w:val="fr-FR"/>
              </w:rPr>
            </w:pPr>
            <w:r w:rsidRPr="00D66F9F">
              <w:rPr>
                <w:rFonts w:ascii="Calibri" w:eastAsia="Times New Roman" w:hAnsi="Calibri" w:cs="Arial"/>
                <w:sz w:val="22"/>
                <w:szCs w:val="22"/>
                <w:lang w:val="fr-FR"/>
              </w:rPr>
              <w:t>Q6</w:t>
            </w:r>
          </w:p>
        </w:tc>
      </w:tr>
      <w:tr w:rsidR="003F400D" w:rsidRPr="00D66F9F" w14:paraId="4FB016D4" w14:textId="77777777" w:rsidTr="003F400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481" w:type="dxa"/>
            <w:noWrap/>
            <w:hideMark/>
          </w:tcPr>
          <w:p w14:paraId="697228DE" w14:textId="77777777" w:rsidR="003F400D" w:rsidRPr="00D66F9F" w:rsidRDefault="003F400D" w:rsidP="003F400D">
            <w:pPr>
              <w:jc w:val="right"/>
              <w:rPr>
                <w:rFonts w:ascii="Calibri" w:eastAsia="Times New Roman" w:hAnsi="Calibri" w:cs="Arial"/>
                <w:color w:val="000000"/>
                <w:sz w:val="22"/>
                <w:szCs w:val="22"/>
                <w:lang w:val="fr-FR"/>
              </w:rPr>
            </w:pPr>
            <w:r>
              <w:rPr>
                <w:rFonts w:ascii="Calibri" w:eastAsia="Times New Roman" w:hAnsi="Calibri" w:cs="Arial"/>
                <w:color w:val="000000"/>
                <w:sz w:val="22"/>
                <w:szCs w:val="22"/>
                <w:lang w:val="fr-FR"/>
              </w:rPr>
              <w:t>Chinoise</w:t>
            </w:r>
          </w:p>
        </w:tc>
        <w:tc>
          <w:tcPr>
            <w:tcW w:w="1407" w:type="dxa"/>
            <w:noWrap/>
            <w:hideMark/>
          </w:tcPr>
          <w:p w14:paraId="5B96CE46" w14:textId="77777777" w:rsidR="003F400D" w:rsidRPr="00D66F9F" w:rsidRDefault="003F400D" w:rsidP="003F40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000000"/>
                <w:sz w:val="22"/>
                <w:szCs w:val="22"/>
                <w:lang w:val="fr-FR"/>
              </w:rPr>
            </w:pPr>
            <w:r w:rsidRPr="00D66F9F">
              <w:rPr>
                <w:rFonts w:ascii="Calibri" w:eastAsia="Times New Roman" w:hAnsi="Calibri" w:cs="Arial"/>
                <w:b/>
                <w:bCs/>
                <w:color w:val="000000"/>
                <w:sz w:val="22"/>
                <w:szCs w:val="22"/>
                <w:lang w:val="fr-FR"/>
              </w:rPr>
              <w:t>235</w:t>
            </w:r>
          </w:p>
        </w:tc>
        <w:tc>
          <w:tcPr>
            <w:tcW w:w="1003" w:type="dxa"/>
          </w:tcPr>
          <w:p w14:paraId="43743669" w14:textId="77777777" w:rsidR="003F400D" w:rsidRPr="00D66F9F" w:rsidRDefault="003F400D" w:rsidP="003F40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000000"/>
                <w:sz w:val="22"/>
                <w:szCs w:val="22"/>
                <w:lang w:val="fr-FR"/>
              </w:rPr>
            </w:pPr>
            <w:r w:rsidRPr="00D66F9F">
              <w:rPr>
                <w:rFonts w:ascii="Calibri" w:eastAsia="Times New Roman" w:hAnsi="Calibri" w:cs="Arial"/>
                <w:color w:val="000000"/>
                <w:sz w:val="22"/>
                <w:szCs w:val="22"/>
                <w:lang w:val="fr-FR"/>
              </w:rPr>
              <w:t>3,07</w:t>
            </w:r>
          </w:p>
        </w:tc>
        <w:tc>
          <w:tcPr>
            <w:tcW w:w="852" w:type="dxa"/>
          </w:tcPr>
          <w:p w14:paraId="5C5831F6" w14:textId="77777777" w:rsidR="003F400D" w:rsidRPr="00D66F9F" w:rsidRDefault="003F400D" w:rsidP="003F40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sz w:val="22"/>
                <w:szCs w:val="22"/>
                <w:lang w:val="fr-FR"/>
              </w:rPr>
            </w:pPr>
            <w:r w:rsidRPr="00D66F9F">
              <w:rPr>
                <w:rFonts w:ascii="Calibri" w:eastAsia="Times New Roman" w:hAnsi="Calibri" w:cs="Arial"/>
                <w:color w:val="000000"/>
                <w:sz w:val="22"/>
                <w:szCs w:val="22"/>
                <w:lang w:val="fr-FR"/>
              </w:rPr>
              <w:t>3,02</w:t>
            </w:r>
          </w:p>
        </w:tc>
        <w:tc>
          <w:tcPr>
            <w:tcW w:w="852" w:type="dxa"/>
          </w:tcPr>
          <w:p w14:paraId="3E817FB6" w14:textId="77777777" w:rsidR="003F400D" w:rsidRPr="00D66F9F" w:rsidRDefault="003F400D" w:rsidP="003F40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sz w:val="22"/>
                <w:szCs w:val="22"/>
                <w:lang w:val="fr-FR"/>
              </w:rPr>
            </w:pPr>
            <w:r w:rsidRPr="00D66F9F">
              <w:rPr>
                <w:rFonts w:ascii="Calibri" w:eastAsia="Times New Roman" w:hAnsi="Calibri" w:cs="Arial"/>
                <w:color w:val="000000"/>
                <w:sz w:val="22"/>
                <w:szCs w:val="22"/>
                <w:lang w:val="fr-FR"/>
              </w:rPr>
              <w:t>3,43</w:t>
            </w:r>
          </w:p>
        </w:tc>
        <w:tc>
          <w:tcPr>
            <w:tcW w:w="852" w:type="dxa"/>
          </w:tcPr>
          <w:p w14:paraId="090D3EB0" w14:textId="77777777" w:rsidR="003F400D" w:rsidRPr="00D66F9F" w:rsidRDefault="003F400D" w:rsidP="003F40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sz w:val="22"/>
                <w:szCs w:val="22"/>
                <w:lang w:val="fr-FR"/>
              </w:rPr>
            </w:pPr>
            <w:r w:rsidRPr="00D66F9F">
              <w:rPr>
                <w:rFonts w:ascii="Calibri" w:eastAsia="Times New Roman" w:hAnsi="Calibri" w:cs="Arial"/>
                <w:color w:val="000000"/>
                <w:sz w:val="22"/>
                <w:szCs w:val="22"/>
                <w:lang w:val="fr-FR"/>
              </w:rPr>
              <w:t>3,82</w:t>
            </w:r>
          </w:p>
        </w:tc>
        <w:tc>
          <w:tcPr>
            <w:tcW w:w="852" w:type="dxa"/>
          </w:tcPr>
          <w:p w14:paraId="5C2AAA0C" w14:textId="77777777" w:rsidR="003F400D" w:rsidRPr="00D66F9F" w:rsidRDefault="003F400D" w:rsidP="003F40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sz w:val="22"/>
                <w:szCs w:val="22"/>
                <w:lang w:val="fr-FR"/>
              </w:rPr>
            </w:pPr>
            <w:r w:rsidRPr="00D66F9F">
              <w:rPr>
                <w:rFonts w:ascii="Calibri" w:eastAsia="Times New Roman" w:hAnsi="Calibri" w:cs="Arial"/>
                <w:color w:val="000000"/>
                <w:sz w:val="22"/>
                <w:szCs w:val="22"/>
                <w:lang w:val="fr-FR"/>
              </w:rPr>
              <w:t>3,46</w:t>
            </w:r>
          </w:p>
        </w:tc>
        <w:tc>
          <w:tcPr>
            <w:tcW w:w="852" w:type="dxa"/>
          </w:tcPr>
          <w:p w14:paraId="6BCA6C78" w14:textId="77777777" w:rsidR="003F400D" w:rsidRPr="00D66F9F" w:rsidRDefault="003F400D" w:rsidP="003F40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sz w:val="22"/>
                <w:szCs w:val="22"/>
                <w:lang w:val="fr-FR"/>
              </w:rPr>
            </w:pPr>
            <w:r w:rsidRPr="00D66F9F">
              <w:rPr>
                <w:rFonts w:ascii="Calibri" w:eastAsia="Times New Roman" w:hAnsi="Calibri" w:cs="Arial"/>
                <w:color w:val="000000"/>
                <w:sz w:val="22"/>
                <w:szCs w:val="22"/>
                <w:lang w:val="fr-FR"/>
              </w:rPr>
              <w:t>3,73</w:t>
            </w:r>
          </w:p>
        </w:tc>
      </w:tr>
      <w:tr w:rsidR="003F400D" w:rsidRPr="00D66F9F" w14:paraId="59A707C6" w14:textId="77777777" w:rsidTr="003F400D">
        <w:trPr>
          <w:trHeight w:val="240"/>
        </w:trPr>
        <w:tc>
          <w:tcPr>
            <w:cnfStyle w:val="001000000000" w:firstRow="0" w:lastRow="0" w:firstColumn="1" w:lastColumn="0" w:oddVBand="0" w:evenVBand="0" w:oddHBand="0" w:evenHBand="0" w:firstRowFirstColumn="0" w:firstRowLastColumn="0" w:lastRowFirstColumn="0" w:lastRowLastColumn="0"/>
            <w:tcW w:w="2481" w:type="dxa"/>
            <w:noWrap/>
            <w:hideMark/>
          </w:tcPr>
          <w:p w14:paraId="316897C3" w14:textId="77777777" w:rsidR="003F400D" w:rsidRPr="00D66F9F" w:rsidRDefault="003F400D" w:rsidP="003F400D">
            <w:pPr>
              <w:jc w:val="right"/>
              <w:rPr>
                <w:rFonts w:ascii="Calibri" w:eastAsia="Times New Roman" w:hAnsi="Calibri" w:cs="Arial"/>
                <w:color w:val="000000"/>
                <w:sz w:val="22"/>
                <w:szCs w:val="22"/>
                <w:lang w:val="fr-FR"/>
              </w:rPr>
            </w:pPr>
            <w:r>
              <w:rPr>
                <w:rFonts w:ascii="Calibri" w:eastAsia="Times New Roman" w:hAnsi="Calibri" w:cs="Arial"/>
                <w:color w:val="000000"/>
                <w:sz w:val="22"/>
                <w:szCs w:val="22"/>
                <w:lang w:val="fr-FR"/>
              </w:rPr>
              <w:t>Asie de l’Est</w:t>
            </w:r>
          </w:p>
        </w:tc>
        <w:tc>
          <w:tcPr>
            <w:tcW w:w="1407" w:type="dxa"/>
            <w:noWrap/>
            <w:hideMark/>
          </w:tcPr>
          <w:p w14:paraId="1492D807" w14:textId="77777777" w:rsidR="003F400D" w:rsidRPr="00D66F9F" w:rsidRDefault="003F400D" w:rsidP="003F40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000000"/>
                <w:sz w:val="22"/>
                <w:szCs w:val="22"/>
                <w:lang w:val="fr-FR"/>
              </w:rPr>
            </w:pPr>
            <w:r w:rsidRPr="00D66F9F">
              <w:rPr>
                <w:rFonts w:ascii="Calibri" w:eastAsia="Times New Roman" w:hAnsi="Calibri" w:cs="Arial"/>
                <w:b/>
                <w:bCs/>
                <w:color w:val="000000"/>
                <w:sz w:val="22"/>
                <w:szCs w:val="22"/>
                <w:lang w:val="fr-FR"/>
              </w:rPr>
              <w:t>75</w:t>
            </w:r>
          </w:p>
        </w:tc>
        <w:tc>
          <w:tcPr>
            <w:tcW w:w="1003" w:type="dxa"/>
          </w:tcPr>
          <w:p w14:paraId="60764342" w14:textId="77777777" w:rsidR="003F400D" w:rsidRPr="00D66F9F" w:rsidRDefault="003F400D" w:rsidP="003F40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000000"/>
                <w:sz w:val="22"/>
                <w:szCs w:val="22"/>
                <w:lang w:val="fr-FR"/>
              </w:rPr>
            </w:pPr>
            <w:r w:rsidRPr="00D66F9F">
              <w:rPr>
                <w:rFonts w:ascii="Calibri" w:eastAsia="Times New Roman" w:hAnsi="Calibri" w:cs="Arial"/>
                <w:color w:val="000000"/>
                <w:sz w:val="22"/>
                <w:szCs w:val="22"/>
                <w:lang w:val="fr-FR"/>
              </w:rPr>
              <w:t>3,68</w:t>
            </w:r>
          </w:p>
        </w:tc>
        <w:tc>
          <w:tcPr>
            <w:tcW w:w="852" w:type="dxa"/>
          </w:tcPr>
          <w:p w14:paraId="33FF1617" w14:textId="77777777" w:rsidR="003F400D" w:rsidRPr="00D66F9F" w:rsidRDefault="003F400D" w:rsidP="003F40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sz w:val="22"/>
                <w:szCs w:val="22"/>
                <w:lang w:val="fr-FR"/>
              </w:rPr>
            </w:pPr>
            <w:r w:rsidRPr="00D66F9F">
              <w:rPr>
                <w:rFonts w:ascii="Calibri" w:eastAsia="Times New Roman" w:hAnsi="Calibri" w:cs="Arial"/>
                <w:color w:val="000000"/>
                <w:sz w:val="22"/>
                <w:szCs w:val="22"/>
                <w:lang w:val="fr-FR"/>
              </w:rPr>
              <w:t>3,05</w:t>
            </w:r>
          </w:p>
        </w:tc>
        <w:tc>
          <w:tcPr>
            <w:tcW w:w="852" w:type="dxa"/>
          </w:tcPr>
          <w:p w14:paraId="5BFF4566" w14:textId="77777777" w:rsidR="003F400D" w:rsidRPr="00D66F9F" w:rsidRDefault="003F400D" w:rsidP="003F40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sz w:val="22"/>
                <w:szCs w:val="22"/>
                <w:lang w:val="fr-FR"/>
              </w:rPr>
            </w:pPr>
            <w:r w:rsidRPr="00D66F9F">
              <w:rPr>
                <w:rFonts w:ascii="Calibri" w:eastAsia="Times New Roman" w:hAnsi="Calibri" w:cs="Arial"/>
                <w:color w:val="000000"/>
                <w:sz w:val="22"/>
                <w:szCs w:val="22"/>
                <w:lang w:val="fr-FR"/>
              </w:rPr>
              <w:t>3,48</w:t>
            </w:r>
          </w:p>
        </w:tc>
        <w:tc>
          <w:tcPr>
            <w:tcW w:w="852" w:type="dxa"/>
          </w:tcPr>
          <w:p w14:paraId="6B163A1C" w14:textId="77777777" w:rsidR="003F400D" w:rsidRPr="00D66F9F" w:rsidRDefault="003F400D" w:rsidP="003F40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sz w:val="22"/>
                <w:szCs w:val="22"/>
                <w:lang w:val="fr-FR"/>
              </w:rPr>
            </w:pPr>
            <w:r w:rsidRPr="00D66F9F">
              <w:rPr>
                <w:rFonts w:ascii="Calibri" w:eastAsia="Times New Roman" w:hAnsi="Calibri" w:cs="Arial"/>
                <w:color w:val="000000"/>
                <w:sz w:val="22"/>
                <w:szCs w:val="22"/>
                <w:lang w:val="fr-FR"/>
              </w:rPr>
              <w:t>3,61</w:t>
            </w:r>
          </w:p>
        </w:tc>
        <w:tc>
          <w:tcPr>
            <w:tcW w:w="852" w:type="dxa"/>
          </w:tcPr>
          <w:p w14:paraId="4EC03F21" w14:textId="77777777" w:rsidR="003F400D" w:rsidRPr="00D66F9F" w:rsidRDefault="003F400D" w:rsidP="003F40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sz w:val="22"/>
                <w:szCs w:val="22"/>
                <w:lang w:val="fr-FR"/>
              </w:rPr>
            </w:pPr>
            <w:r w:rsidRPr="00D66F9F">
              <w:rPr>
                <w:rFonts w:ascii="Calibri" w:eastAsia="Times New Roman" w:hAnsi="Calibri" w:cs="Arial"/>
                <w:color w:val="000000"/>
                <w:sz w:val="22"/>
                <w:szCs w:val="22"/>
                <w:lang w:val="fr-FR"/>
              </w:rPr>
              <w:t>3,13</w:t>
            </w:r>
          </w:p>
        </w:tc>
        <w:tc>
          <w:tcPr>
            <w:tcW w:w="852" w:type="dxa"/>
          </w:tcPr>
          <w:p w14:paraId="4042B1AD" w14:textId="77777777" w:rsidR="003F400D" w:rsidRPr="00D66F9F" w:rsidRDefault="003F400D" w:rsidP="003F40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sz w:val="22"/>
                <w:szCs w:val="22"/>
                <w:lang w:val="fr-FR"/>
              </w:rPr>
            </w:pPr>
            <w:r w:rsidRPr="00D66F9F">
              <w:rPr>
                <w:rFonts w:ascii="Calibri" w:eastAsia="Times New Roman" w:hAnsi="Calibri" w:cs="Arial"/>
                <w:color w:val="000000"/>
                <w:sz w:val="22"/>
                <w:szCs w:val="22"/>
                <w:lang w:val="fr-FR"/>
              </w:rPr>
              <w:t>3,16</w:t>
            </w:r>
          </w:p>
        </w:tc>
      </w:tr>
      <w:tr w:rsidR="003F400D" w:rsidRPr="00D66F9F" w14:paraId="2598F255" w14:textId="77777777" w:rsidTr="003F400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481" w:type="dxa"/>
            <w:noWrap/>
            <w:hideMark/>
          </w:tcPr>
          <w:p w14:paraId="77E20D2B" w14:textId="77777777" w:rsidR="003F400D" w:rsidRPr="00D66F9F" w:rsidRDefault="003F400D" w:rsidP="003F400D">
            <w:pPr>
              <w:jc w:val="right"/>
              <w:rPr>
                <w:rFonts w:ascii="Calibri" w:eastAsia="Times New Roman" w:hAnsi="Calibri" w:cs="Arial"/>
                <w:color w:val="000000"/>
                <w:sz w:val="22"/>
                <w:szCs w:val="22"/>
                <w:lang w:val="fr-FR"/>
              </w:rPr>
            </w:pPr>
            <w:r w:rsidRPr="00D66F9F">
              <w:rPr>
                <w:rFonts w:ascii="Calibri" w:eastAsia="Times New Roman" w:hAnsi="Calibri" w:cs="Arial"/>
                <w:color w:val="000000"/>
                <w:sz w:val="22"/>
                <w:szCs w:val="22"/>
                <w:lang w:val="fr-FR"/>
              </w:rPr>
              <w:t>Ira</w:t>
            </w:r>
            <w:r>
              <w:rPr>
                <w:rFonts w:ascii="Calibri" w:eastAsia="Times New Roman" w:hAnsi="Calibri" w:cs="Arial"/>
                <w:color w:val="000000"/>
                <w:sz w:val="22"/>
                <w:szCs w:val="22"/>
                <w:lang w:val="fr-FR"/>
              </w:rPr>
              <w:t>nienne</w:t>
            </w:r>
          </w:p>
        </w:tc>
        <w:tc>
          <w:tcPr>
            <w:tcW w:w="1407" w:type="dxa"/>
            <w:noWrap/>
            <w:hideMark/>
          </w:tcPr>
          <w:p w14:paraId="36202D72" w14:textId="77777777" w:rsidR="003F400D" w:rsidRPr="00D66F9F" w:rsidRDefault="003F400D" w:rsidP="003F40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000000"/>
                <w:sz w:val="22"/>
                <w:szCs w:val="22"/>
                <w:lang w:val="fr-FR"/>
              </w:rPr>
            </w:pPr>
            <w:r w:rsidRPr="00D66F9F">
              <w:rPr>
                <w:rFonts w:ascii="Calibri" w:eastAsia="Times New Roman" w:hAnsi="Calibri" w:cs="Arial"/>
                <w:b/>
                <w:bCs/>
                <w:color w:val="000000"/>
                <w:sz w:val="22"/>
                <w:szCs w:val="22"/>
                <w:lang w:val="fr-FR"/>
              </w:rPr>
              <w:t>112</w:t>
            </w:r>
          </w:p>
        </w:tc>
        <w:tc>
          <w:tcPr>
            <w:tcW w:w="1003" w:type="dxa"/>
          </w:tcPr>
          <w:p w14:paraId="0B7C4DF3" w14:textId="77777777" w:rsidR="003F400D" w:rsidRPr="00D66F9F" w:rsidRDefault="003F400D" w:rsidP="003F40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000000"/>
                <w:sz w:val="22"/>
                <w:szCs w:val="22"/>
                <w:lang w:val="fr-FR"/>
              </w:rPr>
            </w:pPr>
            <w:r w:rsidRPr="00D66F9F">
              <w:rPr>
                <w:rFonts w:ascii="Calibri" w:eastAsia="Times New Roman" w:hAnsi="Calibri" w:cs="Arial"/>
                <w:color w:val="000000"/>
                <w:sz w:val="22"/>
                <w:szCs w:val="22"/>
                <w:lang w:val="fr-FR"/>
              </w:rPr>
              <w:t>3,72</w:t>
            </w:r>
          </w:p>
        </w:tc>
        <w:tc>
          <w:tcPr>
            <w:tcW w:w="852" w:type="dxa"/>
          </w:tcPr>
          <w:p w14:paraId="3AC72D75" w14:textId="77777777" w:rsidR="003F400D" w:rsidRPr="00D66F9F" w:rsidRDefault="003F400D" w:rsidP="003F40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sz w:val="22"/>
                <w:szCs w:val="22"/>
                <w:lang w:val="fr-FR"/>
              </w:rPr>
            </w:pPr>
            <w:r w:rsidRPr="00D66F9F">
              <w:rPr>
                <w:rFonts w:ascii="Calibri" w:eastAsia="Times New Roman" w:hAnsi="Calibri" w:cs="Arial"/>
                <w:color w:val="000000"/>
                <w:sz w:val="22"/>
                <w:szCs w:val="22"/>
                <w:lang w:val="fr-FR"/>
              </w:rPr>
              <w:t>3,54</w:t>
            </w:r>
          </w:p>
        </w:tc>
        <w:tc>
          <w:tcPr>
            <w:tcW w:w="852" w:type="dxa"/>
          </w:tcPr>
          <w:p w14:paraId="0627B49A" w14:textId="77777777" w:rsidR="003F400D" w:rsidRPr="00D66F9F" w:rsidRDefault="003F400D" w:rsidP="003F40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sz w:val="22"/>
                <w:szCs w:val="22"/>
                <w:lang w:val="fr-FR"/>
              </w:rPr>
            </w:pPr>
            <w:r w:rsidRPr="00D66F9F">
              <w:rPr>
                <w:rFonts w:ascii="Calibri" w:eastAsia="Times New Roman" w:hAnsi="Calibri" w:cs="Arial"/>
                <w:color w:val="000000"/>
                <w:sz w:val="22"/>
                <w:szCs w:val="22"/>
                <w:lang w:val="fr-FR"/>
              </w:rPr>
              <w:t>3,79</w:t>
            </w:r>
          </w:p>
        </w:tc>
        <w:tc>
          <w:tcPr>
            <w:tcW w:w="852" w:type="dxa"/>
          </w:tcPr>
          <w:p w14:paraId="3C483C48" w14:textId="77777777" w:rsidR="003F400D" w:rsidRPr="00D66F9F" w:rsidRDefault="003F400D" w:rsidP="003F40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sz w:val="22"/>
                <w:szCs w:val="22"/>
                <w:lang w:val="fr-FR"/>
              </w:rPr>
            </w:pPr>
            <w:r w:rsidRPr="00D66F9F">
              <w:rPr>
                <w:rFonts w:ascii="Calibri" w:eastAsia="Times New Roman" w:hAnsi="Calibri" w:cs="Arial"/>
                <w:color w:val="000000"/>
                <w:sz w:val="22"/>
                <w:szCs w:val="22"/>
                <w:lang w:val="fr-FR"/>
              </w:rPr>
              <w:t>3,60</w:t>
            </w:r>
          </w:p>
        </w:tc>
        <w:tc>
          <w:tcPr>
            <w:tcW w:w="852" w:type="dxa"/>
          </w:tcPr>
          <w:p w14:paraId="3A3D62CF" w14:textId="77777777" w:rsidR="003F400D" w:rsidRPr="00D66F9F" w:rsidRDefault="003F400D" w:rsidP="003F40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sz w:val="22"/>
                <w:szCs w:val="22"/>
                <w:lang w:val="fr-FR"/>
              </w:rPr>
            </w:pPr>
            <w:r w:rsidRPr="00D66F9F">
              <w:rPr>
                <w:rFonts w:ascii="Calibri" w:eastAsia="Times New Roman" w:hAnsi="Calibri" w:cs="Arial"/>
                <w:color w:val="000000"/>
                <w:sz w:val="22"/>
                <w:szCs w:val="22"/>
                <w:lang w:val="fr-FR"/>
              </w:rPr>
              <w:t>3,84</w:t>
            </w:r>
          </w:p>
        </w:tc>
        <w:tc>
          <w:tcPr>
            <w:tcW w:w="852" w:type="dxa"/>
          </w:tcPr>
          <w:p w14:paraId="60047211" w14:textId="77777777" w:rsidR="003F400D" w:rsidRPr="00D66F9F" w:rsidRDefault="003F400D" w:rsidP="003F40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sz w:val="22"/>
                <w:szCs w:val="22"/>
                <w:lang w:val="fr-FR"/>
              </w:rPr>
            </w:pPr>
            <w:r w:rsidRPr="00D66F9F">
              <w:rPr>
                <w:rFonts w:ascii="Calibri" w:eastAsia="Times New Roman" w:hAnsi="Calibri" w:cs="Arial"/>
                <w:color w:val="000000"/>
                <w:sz w:val="22"/>
                <w:szCs w:val="22"/>
                <w:lang w:val="fr-FR"/>
              </w:rPr>
              <w:t>4,01</w:t>
            </w:r>
          </w:p>
        </w:tc>
      </w:tr>
      <w:tr w:rsidR="003F400D" w:rsidRPr="00D66F9F" w14:paraId="4BFF6734" w14:textId="77777777" w:rsidTr="003F400D">
        <w:trPr>
          <w:trHeight w:val="240"/>
        </w:trPr>
        <w:tc>
          <w:tcPr>
            <w:cnfStyle w:val="001000000000" w:firstRow="0" w:lastRow="0" w:firstColumn="1" w:lastColumn="0" w:oddVBand="0" w:evenVBand="0" w:oddHBand="0" w:evenHBand="0" w:firstRowFirstColumn="0" w:firstRowLastColumn="0" w:lastRowFirstColumn="0" w:lastRowLastColumn="0"/>
            <w:tcW w:w="2481" w:type="dxa"/>
            <w:noWrap/>
            <w:hideMark/>
          </w:tcPr>
          <w:p w14:paraId="77957FE4" w14:textId="77777777" w:rsidR="003F400D" w:rsidRPr="00D66F9F" w:rsidRDefault="003F400D" w:rsidP="003F400D">
            <w:pPr>
              <w:jc w:val="right"/>
              <w:rPr>
                <w:rFonts w:ascii="Calibri" w:eastAsia="Times New Roman" w:hAnsi="Calibri" w:cs="Arial"/>
                <w:color w:val="000000"/>
                <w:sz w:val="22"/>
                <w:szCs w:val="22"/>
                <w:lang w:val="fr-FR"/>
              </w:rPr>
            </w:pPr>
            <w:r>
              <w:rPr>
                <w:rFonts w:ascii="Calibri" w:eastAsia="Times New Roman" w:hAnsi="Calibri" w:cs="Arial"/>
                <w:color w:val="000000"/>
                <w:sz w:val="22"/>
                <w:szCs w:val="22"/>
                <w:lang w:val="fr-FR"/>
              </w:rPr>
              <w:t>Nord</w:t>
            </w:r>
            <w:r w:rsidRPr="00D66F9F">
              <w:rPr>
                <w:rFonts w:ascii="Calibri" w:eastAsia="Times New Roman" w:hAnsi="Calibri" w:cs="Arial"/>
                <w:color w:val="000000"/>
                <w:sz w:val="22"/>
                <w:szCs w:val="22"/>
                <w:lang w:val="fr-FR"/>
              </w:rPr>
              <w:t xml:space="preserve"> América</w:t>
            </w:r>
            <w:r>
              <w:rPr>
                <w:rFonts w:ascii="Calibri" w:eastAsia="Times New Roman" w:hAnsi="Calibri" w:cs="Arial"/>
                <w:color w:val="000000"/>
                <w:sz w:val="22"/>
                <w:szCs w:val="22"/>
                <w:lang w:val="fr-FR"/>
              </w:rPr>
              <w:t>ine</w:t>
            </w:r>
          </w:p>
        </w:tc>
        <w:tc>
          <w:tcPr>
            <w:tcW w:w="1407" w:type="dxa"/>
            <w:noWrap/>
            <w:hideMark/>
          </w:tcPr>
          <w:p w14:paraId="3D5845F0" w14:textId="77777777" w:rsidR="003F400D" w:rsidRPr="00D66F9F" w:rsidRDefault="003F400D" w:rsidP="003F40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000000"/>
                <w:sz w:val="22"/>
                <w:szCs w:val="22"/>
                <w:lang w:val="fr-FR"/>
              </w:rPr>
            </w:pPr>
            <w:r w:rsidRPr="00D66F9F">
              <w:rPr>
                <w:rFonts w:ascii="Calibri" w:eastAsia="Times New Roman" w:hAnsi="Calibri" w:cs="Arial"/>
                <w:b/>
                <w:bCs/>
                <w:color w:val="000000"/>
                <w:sz w:val="22"/>
                <w:szCs w:val="22"/>
                <w:lang w:val="fr-FR"/>
              </w:rPr>
              <w:t>60</w:t>
            </w:r>
          </w:p>
        </w:tc>
        <w:tc>
          <w:tcPr>
            <w:tcW w:w="1003" w:type="dxa"/>
          </w:tcPr>
          <w:p w14:paraId="7E7FE89E" w14:textId="77777777" w:rsidR="003F400D" w:rsidRPr="00D66F9F" w:rsidRDefault="003F400D" w:rsidP="003F40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000000"/>
                <w:sz w:val="22"/>
                <w:szCs w:val="22"/>
                <w:lang w:val="fr-FR"/>
              </w:rPr>
            </w:pPr>
            <w:r w:rsidRPr="00D66F9F">
              <w:rPr>
                <w:rFonts w:ascii="Calibri" w:eastAsia="Times New Roman" w:hAnsi="Calibri" w:cs="Arial"/>
                <w:color w:val="000000"/>
                <w:sz w:val="22"/>
                <w:szCs w:val="22"/>
                <w:lang w:val="fr-FR"/>
              </w:rPr>
              <w:t>3,38</w:t>
            </w:r>
          </w:p>
        </w:tc>
        <w:tc>
          <w:tcPr>
            <w:tcW w:w="852" w:type="dxa"/>
          </w:tcPr>
          <w:p w14:paraId="0C0BECD6" w14:textId="77777777" w:rsidR="003F400D" w:rsidRPr="00D66F9F" w:rsidRDefault="003F400D" w:rsidP="003F40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sz w:val="22"/>
                <w:szCs w:val="22"/>
                <w:lang w:val="fr-FR"/>
              </w:rPr>
            </w:pPr>
            <w:r w:rsidRPr="00D66F9F">
              <w:rPr>
                <w:rFonts w:ascii="Calibri" w:eastAsia="Times New Roman" w:hAnsi="Calibri" w:cs="Arial"/>
                <w:color w:val="000000"/>
                <w:sz w:val="22"/>
                <w:szCs w:val="22"/>
                <w:lang w:val="fr-FR"/>
              </w:rPr>
              <w:t>2,50</w:t>
            </w:r>
          </w:p>
        </w:tc>
        <w:tc>
          <w:tcPr>
            <w:tcW w:w="852" w:type="dxa"/>
          </w:tcPr>
          <w:p w14:paraId="408995E6" w14:textId="77777777" w:rsidR="003F400D" w:rsidRPr="00D66F9F" w:rsidRDefault="003F400D" w:rsidP="003F40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sz w:val="22"/>
                <w:szCs w:val="22"/>
                <w:lang w:val="fr-FR"/>
              </w:rPr>
            </w:pPr>
            <w:r w:rsidRPr="00D66F9F">
              <w:rPr>
                <w:rFonts w:ascii="Calibri" w:eastAsia="Times New Roman" w:hAnsi="Calibri" w:cs="Arial"/>
                <w:color w:val="000000"/>
                <w:sz w:val="22"/>
                <w:szCs w:val="22"/>
                <w:lang w:val="fr-FR"/>
              </w:rPr>
              <w:t>3,38</w:t>
            </w:r>
          </w:p>
        </w:tc>
        <w:tc>
          <w:tcPr>
            <w:tcW w:w="852" w:type="dxa"/>
          </w:tcPr>
          <w:p w14:paraId="79486F52" w14:textId="77777777" w:rsidR="003F400D" w:rsidRPr="00D66F9F" w:rsidRDefault="003F400D" w:rsidP="003F40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sz w:val="22"/>
                <w:szCs w:val="22"/>
                <w:lang w:val="fr-FR"/>
              </w:rPr>
            </w:pPr>
            <w:r w:rsidRPr="00D66F9F">
              <w:rPr>
                <w:rFonts w:ascii="Calibri" w:eastAsia="Times New Roman" w:hAnsi="Calibri" w:cs="Arial"/>
                <w:color w:val="000000"/>
                <w:sz w:val="22"/>
                <w:szCs w:val="22"/>
                <w:lang w:val="fr-FR"/>
              </w:rPr>
              <w:t>3,92</w:t>
            </w:r>
          </w:p>
        </w:tc>
        <w:tc>
          <w:tcPr>
            <w:tcW w:w="852" w:type="dxa"/>
          </w:tcPr>
          <w:p w14:paraId="6AE383AA" w14:textId="77777777" w:rsidR="003F400D" w:rsidRPr="00D66F9F" w:rsidRDefault="003F400D" w:rsidP="003F40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sz w:val="22"/>
                <w:szCs w:val="22"/>
                <w:lang w:val="fr-FR"/>
              </w:rPr>
            </w:pPr>
            <w:r w:rsidRPr="00D66F9F">
              <w:rPr>
                <w:rFonts w:ascii="Calibri" w:eastAsia="Times New Roman" w:hAnsi="Calibri" w:cs="Arial"/>
                <w:color w:val="000000"/>
                <w:sz w:val="22"/>
                <w:szCs w:val="22"/>
                <w:lang w:val="fr-FR"/>
              </w:rPr>
              <w:t>3,52</w:t>
            </w:r>
          </w:p>
        </w:tc>
        <w:tc>
          <w:tcPr>
            <w:tcW w:w="852" w:type="dxa"/>
          </w:tcPr>
          <w:p w14:paraId="353EF9BC" w14:textId="77777777" w:rsidR="003F400D" w:rsidRPr="00D66F9F" w:rsidRDefault="003F400D" w:rsidP="003F40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sz w:val="22"/>
                <w:szCs w:val="22"/>
                <w:lang w:val="fr-FR"/>
              </w:rPr>
            </w:pPr>
            <w:r w:rsidRPr="00D66F9F">
              <w:rPr>
                <w:rFonts w:ascii="Calibri" w:eastAsia="Times New Roman" w:hAnsi="Calibri" w:cs="Arial"/>
                <w:color w:val="000000"/>
                <w:sz w:val="22"/>
                <w:szCs w:val="22"/>
                <w:lang w:val="fr-FR"/>
              </w:rPr>
              <w:t>3,12</w:t>
            </w:r>
          </w:p>
        </w:tc>
      </w:tr>
      <w:tr w:rsidR="003F400D" w:rsidRPr="00D66F9F" w14:paraId="2858C64F" w14:textId="77777777" w:rsidTr="003F400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481" w:type="dxa"/>
            <w:noWrap/>
            <w:hideMark/>
          </w:tcPr>
          <w:p w14:paraId="202721CA" w14:textId="77777777" w:rsidR="003F400D" w:rsidRPr="00D66F9F" w:rsidRDefault="003F400D" w:rsidP="003F400D">
            <w:pPr>
              <w:jc w:val="right"/>
              <w:rPr>
                <w:rFonts w:ascii="Calibri" w:eastAsia="Times New Roman" w:hAnsi="Calibri" w:cs="Arial"/>
                <w:color w:val="000000"/>
                <w:sz w:val="22"/>
                <w:szCs w:val="22"/>
                <w:lang w:val="fr-FR"/>
              </w:rPr>
            </w:pPr>
            <w:r w:rsidRPr="00D66F9F">
              <w:rPr>
                <w:rFonts w:ascii="Calibri" w:eastAsia="Times New Roman" w:hAnsi="Calibri" w:cs="Arial"/>
                <w:color w:val="000000"/>
                <w:sz w:val="22"/>
                <w:szCs w:val="22"/>
                <w:lang w:val="fr-FR"/>
              </w:rPr>
              <w:t xml:space="preserve">Océanie </w:t>
            </w:r>
            <w:r>
              <w:rPr>
                <w:rFonts w:ascii="Calibri" w:eastAsia="Times New Roman" w:hAnsi="Calibri" w:cs="Arial"/>
                <w:color w:val="000000"/>
                <w:sz w:val="22"/>
                <w:szCs w:val="22"/>
                <w:lang w:val="fr-FR"/>
              </w:rPr>
              <w:t>et</w:t>
            </w:r>
            <w:r w:rsidRPr="00D66F9F">
              <w:rPr>
                <w:rFonts w:ascii="Calibri" w:eastAsia="Times New Roman" w:hAnsi="Calibri" w:cs="Arial"/>
                <w:color w:val="000000"/>
                <w:sz w:val="22"/>
                <w:szCs w:val="22"/>
                <w:lang w:val="fr-FR"/>
              </w:rPr>
              <w:t xml:space="preserve"> Pacific</w:t>
            </w:r>
          </w:p>
        </w:tc>
        <w:tc>
          <w:tcPr>
            <w:tcW w:w="1407" w:type="dxa"/>
            <w:noWrap/>
            <w:hideMark/>
          </w:tcPr>
          <w:p w14:paraId="18480B71" w14:textId="77777777" w:rsidR="003F400D" w:rsidRPr="00D66F9F" w:rsidRDefault="003F400D" w:rsidP="003F40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000000"/>
                <w:sz w:val="22"/>
                <w:szCs w:val="22"/>
                <w:lang w:val="fr-FR"/>
              </w:rPr>
            </w:pPr>
            <w:r w:rsidRPr="00D66F9F">
              <w:rPr>
                <w:rFonts w:ascii="Calibri" w:eastAsia="Times New Roman" w:hAnsi="Calibri" w:cs="Arial"/>
                <w:b/>
                <w:bCs/>
                <w:color w:val="000000"/>
                <w:sz w:val="22"/>
                <w:szCs w:val="22"/>
                <w:lang w:val="fr-FR"/>
              </w:rPr>
              <w:t>99</w:t>
            </w:r>
          </w:p>
        </w:tc>
        <w:tc>
          <w:tcPr>
            <w:tcW w:w="1003" w:type="dxa"/>
          </w:tcPr>
          <w:p w14:paraId="1EEBA55A" w14:textId="77777777" w:rsidR="003F400D" w:rsidRPr="00D66F9F" w:rsidRDefault="003F400D" w:rsidP="003F40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000000"/>
                <w:sz w:val="22"/>
                <w:szCs w:val="22"/>
                <w:lang w:val="fr-FR"/>
              </w:rPr>
            </w:pPr>
            <w:r w:rsidRPr="00D66F9F">
              <w:rPr>
                <w:rFonts w:ascii="Calibri" w:eastAsia="Times New Roman" w:hAnsi="Calibri" w:cs="Arial"/>
                <w:color w:val="000000"/>
                <w:sz w:val="22"/>
                <w:szCs w:val="22"/>
                <w:lang w:val="fr-FR"/>
              </w:rPr>
              <w:t>4,01</w:t>
            </w:r>
          </w:p>
        </w:tc>
        <w:tc>
          <w:tcPr>
            <w:tcW w:w="852" w:type="dxa"/>
          </w:tcPr>
          <w:p w14:paraId="5133231E" w14:textId="77777777" w:rsidR="003F400D" w:rsidRPr="00D66F9F" w:rsidRDefault="003F400D" w:rsidP="003F40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sz w:val="22"/>
                <w:szCs w:val="22"/>
                <w:lang w:val="fr-FR"/>
              </w:rPr>
            </w:pPr>
            <w:r w:rsidRPr="00D66F9F">
              <w:rPr>
                <w:rFonts w:ascii="Calibri" w:eastAsia="Times New Roman" w:hAnsi="Calibri" w:cs="Arial"/>
                <w:color w:val="000000"/>
                <w:sz w:val="22"/>
                <w:szCs w:val="22"/>
                <w:lang w:val="fr-FR"/>
              </w:rPr>
              <w:t>3,15</w:t>
            </w:r>
          </w:p>
        </w:tc>
        <w:tc>
          <w:tcPr>
            <w:tcW w:w="852" w:type="dxa"/>
          </w:tcPr>
          <w:p w14:paraId="31D7234C" w14:textId="77777777" w:rsidR="003F400D" w:rsidRPr="00D66F9F" w:rsidRDefault="003F400D" w:rsidP="003F40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sz w:val="22"/>
                <w:szCs w:val="22"/>
                <w:lang w:val="fr-FR"/>
              </w:rPr>
            </w:pPr>
            <w:r w:rsidRPr="00D66F9F">
              <w:rPr>
                <w:rFonts w:ascii="Calibri" w:eastAsia="Times New Roman" w:hAnsi="Calibri" w:cs="Arial"/>
                <w:color w:val="000000"/>
                <w:sz w:val="22"/>
                <w:szCs w:val="22"/>
                <w:lang w:val="fr-FR"/>
              </w:rPr>
              <w:t>3,37</w:t>
            </w:r>
          </w:p>
        </w:tc>
        <w:tc>
          <w:tcPr>
            <w:tcW w:w="852" w:type="dxa"/>
          </w:tcPr>
          <w:p w14:paraId="2571D594" w14:textId="77777777" w:rsidR="003F400D" w:rsidRPr="00D66F9F" w:rsidRDefault="003F400D" w:rsidP="003F40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sz w:val="22"/>
                <w:szCs w:val="22"/>
                <w:lang w:val="fr-FR"/>
              </w:rPr>
            </w:pPr>
            <w:r w:rsidRPr="00D66F9F">
              <w:rPr>
                <w:rFonts w:ascii="Calibri" w:eastAsia="Times New Roman" w:hAnsi="Calibri" w:cs="Arial"/>
                <w:color w:val="000000"/>
                <w:sz w:val="22"/>
                <w:szCs w:val="22"/>
                <w:lang w:val="fr-FR"/>
              </w:rPr>
              <w:t>3,86</w:t>
            </w:r>
          </w:p>
        </w:tc>
        <w:tc>
          <w:tcPr>
            <w:tcW w:w="852" w:type="dxa"/>
          </w:tcPr>
          <w:p w14:paraId="1B1B66BC" w14:textId="77777777" w:rsidR="003F400D" w:rsidRPr="00D66F9F" w:rsidRDefault="003F400D" w:rsidP="003F40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sz w:val="22"/>
                <w:szCs w:val="22"/>
                <w:lang w:val="fr-FR"/>
              </w:rPr>
            </w:pPr>
            <w:r w:rsidRPr="00D66F9F">
              <w:rPr>
                <w:rFonts w:ascii="Calibri" w:eastAsia="Times New Roman" w:hAnsi="Calibri" w:cs="Arial"/>
                <w:color w:val="000000"/>
                <w:sz w:val="22"/>
                <w:szCs w:val="22"/>
                <w:lang w:val="fr-FR"/>
              </w:rPr>
              <w:t>3,07</w:t>
            </w:r>
          </w:p>
        </w:tc>
        <w:tc>
          <w:tcPr>
            <w:tcW w:w="852" w:type="dxa"/>
          </w:tcPr>
          <w:p w14:paraId="0540F738" w14:textId="77777777" w:rsidR="003F400D" w:rsidRPr="00D66F9F" w:rsidRDefault="003F400D" w:rsidP="003F40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sz w:val="22"/>
                <w:szCs w:val="22"/>
                <w:lang w:val="fr-FR"/>
              </w:rPr>
            </w:pPr>
            <w:r w:rsidRPr="00D66F9F">
              <w:rPr>
                <w:rFonts w:ascii="Calibri" w:eastAsia="Times New Roman" w:hAnsi="Calibri" w:cs="Arial"/>
                <w:color w:val="000000"/>
                <w:sz w:val="22"/>
                <w:szCs w:val="22"/>
                <w:lang w:val="fr-FR"/>
              </w:rPr>
              <w:t>3,22</w:t>
            </w:r>
          </w:p>
        </w:tc>
      </w:tr>
      <w:tr w:rsidR="003F400D" w:rsidRPr="00D66F9F" w14:paraId="2F851113" w14:textId="77777777" w:rsidTr="003F400D">
        <w:trPr>
          <w:trHeight w:val="240"/>
        </w:trPr>
        <w:tc>
          <w:tcPr>
            <w:cnfStyle w:val="001000000000" w:firstRow="0" w:lastRow="0" w:firstColumn="1" w:lastColumn="0" w:oddVBand="0" w:evenVBand="0" w:oddHBand="0" w:evenHBand="0" w:firstRowFirstColumn="0" w:firstRowLastColumn="0" w:lastRowFirstColumn="0" w:lastRowLastColumn="0"/>
            <w:tcW w:w="2481" w:type="dxa"/>
            <w:noWrap/>
            <w:hideMark/>
          </w:tcPr>
          <w:p w14:paraId="70BC898E" w14:textId="77777777" w:rsidR="003F400D" w:rsidRPr="00D66F9F" w:rsidRDefault="003F400D" w:rsidP="003F400D">
            <w:pPr>
              <w:jc w:val="right"/>
              <w:rPr>
                <w:rFonts w:ascii="Calibri" w:eastAsia="Times New Roman" w:hAnsi="Calibri" w:cs="Arial"/>
                <w:color w:val="000000"/>
                <w:sz w:val="22"/>
                <w:szCs w:val="22"/>
                <w:lang w:val="fr-FR"/>
              </w:rPr>
            </w:pPr>
            <w:r>
              <w:rPr>
                <w:rFonts w:ascii="Calibri" w:eastAsia="Times New Roman" w:hAnsi="Calibri" w:cs="Arial"/>
                <w:color w:val="000000"/>
                <w:sz w:val="22"/>
                <w:szCs w:val="22"/>
                <w:lang w:val="fr-FR"/>
              </w:rPr>
              <w:t>Amérique du Sud</w:t>
            </w:r>
          </w:p>
        </w:tc>
        <w:tc>
          <w:tcPr>
            <w:tcW w:w="1407" w:type="dxa"/>
            <w:noWrap/>
            <w:hideMark/>
          </w:tcPr>
          <w:p w14:paraId="0BF60A05" w14:textId="77777777" w:rsidR="003F400D" w:rsidRPr="00D66F9F" w:rsidRDefault="003F400D" w:rsidP="003F40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000000"/>
                <w:sz w:val="22"/>
                <w:szCs w:val="22"/>
                <w:lang w:val="fr-FR"/>
              </w:rPr>
            </w:pPr>
            <w:r w:rsidRPr="00D66F9F">
              <w:rPr>
                <w:rFonts w:ascii="Calibri" w:eastAsia="Times New Roman" w:hAnsi="Calibri" w:cs="Arial"/>
                <w:b/>
                <w:bCs/>
                <w:color w:val="000000"/>
                <w:sz w:val="22"/>
                <w:szCs w:val="22"/>
                <w:lang w:val="fr-FR"/>
              </w:rPr>
              <w:t>100</w:t>
            </w:r>
          </w:p>
        </w:tc>
        <w:tc>
          <w:tcPr>
            <w:tcW w:w="1003" w:type="dxa"/>
          </w:tcPr>
          <w:p w14:paraId="78EB17FD" w14:textId="77777777" w:rsidR="003F400D" w:rsidRPr="00D66F9F" w:rsidRDefault="003F400D" w:rsidP="003F40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000000"/>
                <w:sz w:val="22"/>
                <w:szCs w:val="22"/>
                <w:lang w:val="fr-FR"/>
              </w:rPr>
            </w:pPr>
            <w:r w:rsidRPr="00D66F9F">
              <w:rPr>
                <w:rFonts w:ascii="Calibri" w:eastAsia="Times New Roman" w:hAnsi="Calibri" w:cs="Arial"/>
                <w:color w:val="000000"/>
                <w:sz w:val="22"/>
                <w:szCs w:val="22"/>
                <w:lang w:val="fr-FR"/>
              </w:rPr>
              <w:t>3,64</w:t>
            </w:r>
          </w:p>
        </w:tc>
        <w:tc>
          <w:tcPr>
            <w:tcW w:w="852" w:type="dxa"/>
          </w:tcPr>
          <w:p w14:paraId="6E042B42" w14:textId="77777777" w:rsidR="003F400D" w:rsidRPr="00D66F9F" w:rsidRDefault="003F400D" w:rsidP="003F40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sz w:val="22"/>
                <w:szCs w:val="22"/>
                <w:lang w:val="fr-FR"/>
              </w:rPr>
            </w:pPr>
            <w:r w:rsidRPr="00D66F9F">
              <w:rPr>
                <w:rFonts w:ascii="Calibri" w:eastAsia="Times New Roman" w:hAnsi="Calibri" w:cs="Arial"/>
                <w:color w:val="000000"/>
                <w:sz w:val="22"/>
                <w:szCs w:val="22"/>
                <w:lang w:val="fr-FR"/>
              </w:rPr>
              <w:t>3,73</w:t>
            </w:r>
          </w:p>
        </w:tc>
        <w:tc>
          <w:tcPr>
            <w:tcW w:w="852" w:type="dxa"/>
          </w:tcPr>
          <w:p w14:paraId="30FC87FA" w14:textId="77777777" w:rsidR="003F400D" w:rsidRPr="00D66F9F" w:rsidRDefault="003F400D" w:rsidP="003F40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sz w:val="22"/>
                <w:szCs w:val="22"/>
                <w:lang w:val="fr-FR"/>
              </w:rPr>
            </w:pPr>
            <w:r w:rsidRPr="00D66F9F">
              <w:rPr>
                <w:rFonts w:ascii="Calibri" w:eastAsia="Times New Roman" w:hAnsi="Calibri" w:cs="Arial"/>
                <w:color w:val="000000"/>
                <w:sz w:val="22"/>
                <w:szCs w:val="22"/>
                <w:lang w:val="fr-FR"/>
              </w:rPr>
              <w:t>3,78</w:t>
            </w:r>
          </w:p>
        </w:tc>
        <w:tc>
          <w:tcPr>
            <w:tcW w:w="852" w:type="dxa"/>
          </w:tcPr>
          <w:p w14:paraId="62F9452E" w14:textId="77777777" w:rsidR="003F400D" w:rsidRPr="00D66F9F" w:rsidRDefault="003F400D" w:rsidP="003F40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sz w:val="22"/>
                <w:szCs w:val="22"/>
                <w:lang w:val="fr-FR"/>
              </w:rPr>
            </w:pPr>
            <w:r w:rsidRPr="00D66F9F">
              <w:rPr>
                <w:rFonts w:ascii="Calibri" w:eastAsia="Times New Roman" w:hAnsi="Calibri" w:cs="Arial"/>
                <w:color w:val="000000"/>
                <w:sz w:val="22"/>
                <w:szCs w:val="22"/>
                <w:lang w:val="fr-FR"/>
              </w:rPr>
              <w:t>4,43</w:t>
            </w:r>
          </w:p>
        </w:tc>
        <w:tc>
          <w:tcPr>
            <w:tcW w:w="852" w:type="dxa"/>
          </w:tcPr>
          <w:p w14:paraId="0FDFDADE" w14:textId="77777777" w:rsidR="003F400D" w:rsidRPr="00D66F9F" w:rsidRDefault="003F400D" w:rsidP="003F40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sz w:val="22"/>
                <w:szCs w:val="22"/>
                <w:lang w:val="fr-FR"/>
              </w:rPr>
            </w:pPr>
            <w:r w:rsidRPr="00D66F9F">
              <w:rPr>
                <w:rFonts w:ascii="Calibri" w:eastAsia="Times New Roman" w:hAnsi="Calibri" w:cs="Arial"/>
                <w:color w:val="000000"/>
                <w:sz w:val="22"/>
                <w:szCs w:val="22"/>
                <w:lang w:val="fr-FR"/>
              </w:rPr>
              <w:t>3,74</w:t>
            </w:r>
          </w:p>
        </w:tc>
        <w:tc>
          <w:tcPr>
            <w:tcW w:w="852" w:type="dxa"/>
          </w:tcPr>
          <w:p w14:paraId="19DC325E" w14:textId="77777777" w:rsidR="003F400D" w:rsidRPr="00D66F9F" w:rsidRDefault="003F400D" w:rsidP="003F40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sz w:val="22"/>
                <w:szCs w:val="22"/>
                <w:lang w:val="fr-FR"/>
              </w:rPr>
            </w:pPr>
            <w:r w:rsidRPr="00D66F9F">
              <w:rPr>
                <w:rFonts w:ascii="Calibri" w:eastAsia="Times New Roman" w:hAnsi="Calibri" w:cs="Arial"/>
                <w:color w:val="000000"/>
                <w:sz w:val="22"/>
                <w:szCs w:val="22"/>
                <w:lang w:val="fr-FR"/>
              </w:rPr>
              <w:t>3,45</w:t>
            </w:r>
          </w:p>
        </w:tc>
      </w:tr>
      <w:tr w:rsidR="003F400D" w:rsidRPr="00D66F9F" w14:paraId="7E044AE9" w14:textId="77777777" w:rsidTr="003F400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481" w:type="dxa"/>
            <w:noWrap/>
            <w:hideMark/>
          </w:tcPr>
          <w:p w14:paraId="1EECBFF9" w14:textId="77777777" w:rsidR="003F400D" w:rsidRPr="00D66F9F" w:rsidRDefault="003F400D" w:rsidP="003F400D">
            <w:pPr>
              <w:jc w:val="right"/>
              <w:rPr>
                <w:rFonts w:ascii="Calibri" w:eastAsia="Times New Roman" w:hAnsi="Calibri" w:cs="Arial"/>
                <w:color w:val="000000"/>
                <w:sz w:val="22"/>
                <w:szCs w:val="22"/>
                <w:lang w:val="fr-FR"/>
              </w:rPr>
            </w:pPr>
            <w:r>
              <w:rPr>
                <w:rFonts w:ascii="Calibri" w:eastAsia="Times New Roman" w:hAnsi="Calibri" w:cs="Arial"/>
                <w:color w:val="000000"/>
                <w:sz w:val="22"/>
                <w:szCs w:val="22"/>
                <w:lang w:val="fr-FR"/>
              </w:rPr>
              <w:t>Asie du Sud-Est</w:t>
            </w:r>
          </w:p>
        </w:tc>
        <w:tc>
          <w:tcPr>
            <w:tcW w:w="1407" w:type="dxa"/>
            <w:noWrap/>
            <w:hideMark/>
          </w:tcPr>
          <w:p w14:paraId="7B8D8487" w14:textId="77777777" w:rsidR="003F400D" w:rsidRPr="00D66F9F" w:rsidRDefault="003F400D" w:rsidP="003F40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000000"/>
                <w:sz w:val="22"/>
                <w:szCs w:val="22"/>
                <w:lang w:val="fr-FR"/>
              </w:rPr>
            </w:pPr>
            <w:r w:rsidRPr="00D66F9F">
              <w:rPr>
                <w:rFonts w:ascii="Calibri" w:eastAsia="Times New Roman" w:hAnsi="Calibri" w:cs="Arial"/>
                <w:b/>
                <w:bCs/>
                <w:color w:val="000000"/>
                <w:sz w:val="22"/>
                <w:szCs w:val="22"/>
                <w:lang w:val="fr-FR"/>
              </w:rPr>
              <w:t>175</w:t>
            </w:r>
          </w:p>
        </w:tc>
        <w:tc>
          <w:tcPr>
            <w:tcW w:w="1003" w:type="dxa"/>
          </w:tcPr>
          <w:p w14:paraId="7F221D69" w14:textId="77777777" w:rsidR="003F400D" w:rsidRPr="00D66F9F" w:rsidRDefault="003F400D" w:rsidP="003F40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000000"/>
                <w:sz w:val="22"/>
                <w:szCs w:val="22"/>
                <w:lang w:val="fr-FR"/>
              </w:rPr>
            </w:pPr>
            <w:r w:rsidRPr="00D66F9F">
              <w:rPr>
                <w:rFonts w:ascii="Calibri" w:eastAsia="Times New Roman" w:hAnsi="Calibri" w:cs="Arial"/>
                <w:color w:val="000000"/>
                <w:sz w:val="22"/>
                <w:szCs w:val="22"/>
                <w:lang w:val="fr-FR"/>
              </w:rPr>
              <w:t>3,68</w:t>
            </w:r>
          </w:p>
        </w:tc>
        <w:tc>
          <w:tcPr>
            <w:tcW w:w="852" w:type="dxa"/>
          </w:tcPr>
          <w:p w14:paraId="5ACF3469" w14:textId="77777777" w:rsidR="003F400D" w:rsidRPr="00D66F9F" w:rsidRDefault="003F400D" w:rsidP="003F40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sz w:val="22"/>
                <w:szCs w:val="22"/>
                <w:lang w:val="fr-FR"/>
              </w:rPr>
            </w:pPr>
            <w:r w:rsidRPr="00D66F9F">
              <w:rPr>
                <w:rFonts w:ascii="Calibri" w:eastAsia="Times New Roman" w:hAnsi="Calibri" w:cs="Arial"/>
                <w:color w:val="000000"/>
                <w:sz w:val="22"/>
                <w:szCs w:val="22"/>
                <w:lang w:val="fr-FR"/>
              </w:rPr>
              <w:t>3,20</w:t>
            </w:r>
          </w:p>
        </w:tc>
        <w:tc>
          <w:tcPr>
            <w:tcW w:w="852" w:type="dxa"/>
          </w:tcPr>
          <w:p w14:paraId="5A1A964E" w14:textId="77777777" w:rsidR="003F400D" w:rsidRPr="00D66F9F" w:rsidRDefault="003F400D" w:rsidP="003F40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sz w:val="22"/>
                <w:szCs w:val="22"/>
                <w:lang w:val="fr-FR"/>
              </w:rPr>
            </w:pPr>
            <w:r w:rsidRPr="00D66F9F">
              <w:rPr>
                <w:rFonts w:ascii="Calibri" w:eastAsia="Times New Roman" w:hAnsi="Calibri" w:cs="Arial"/>
                <w:color w:val="000000"/>
                <w:sz w:val="22"/>
                <w:szCs w:val="22"/>
                <w:lang w:val="fr-FR"/>
              </w:rPr>
              <w:t>3,61</w:t>
            </w:r>
          </w:p>
        </w:tc>
        <w:tc>
          <w:tcPr>
            <w:tcW w:w="852" w:type="dxa"/>
          </w:tcPr>
          <w:p w14:paraId="49051955" w14:textId="77777777" w:rsidR="003F400D" w:rsidRPr="00D66F9F" w:rsidRDefault="003F400D" w:rsidP="003F40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sz w:val="22"/>
                <w:szCs w:val="22"/>
                <w:lang w:val="fr-FR"/>
              </w:rPr>
            </w:pPr>
            <w:r w:rsidRPr="00D66F9F">
              <w:rPr>
                <w:rFonts w:ascii="Calibri" w:eastAsia="Times New Roman" w:hAnsi="Calibri" w:cs="Arial"/>
                <w:color w:val="000000"/>
                <w:sz w:val="22"/>
                <w:szCs w:val="22"/>
                <w:lang w:val="fr-FR"/>
              </w:rPr>
              <w:t>4,40</w:t>
            </w:r>
          </w:p>
        </w:tc>
        <w:tc>
          <w:tcPr>
            <w:tcW w:w="852" w:type="dxa"/>
          </w:tcPr>
          <w:p w14:paraId="63A9BA67" w14:textId="77777777" w:rsidR="003F400D" w:rsidRPr="00D66F9F" w:rsidRDefault="003F400D" w:rsidP="003F40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sz w:val="22"/>
                <w:szCs w:val="22"/>
                <w:lang w:val="fr-FR"/>
              </w:rPr>
            </w:pPr>
            <w:r w:rsidRPr="00D66F9F">
              <w:rPr>
                <w:rFonts w:ascii="Calibri" w:eastAsia="Times New Roman" w:hAnsi="Calibri" w:cs="Arial"/>
                <w:color w:val="000000"/>
                <w:sz w:val="22"/>
                <w:szCs w:val="22"/>
                <w:lang w:val="fr-FR"/>
              </w:rPr>
              <w:t>3,82</w:t>
            </w:r>
          </w:p>
        </w:tc>
        <w:tc>
          <w:tcPr>
            <w:tcW w:w="852" w:type="dxa"/>
          </w:tcPr>
          <w:p w14:paraId="0160EA2C" w14:textId="77777777" w:rsidR="003F400D" w:rsidRPr="00D66F9F" w:rsidRDefault="003F400D" w:rsidP="003F40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sz w:val="22"/>
                <w:szCs w:val="22"/>
                <w:lang w:val="fr-FR"/>
              </w:rPr>
            </w:pPr>
            <w:r w:rsidRPr="00D66F9F">
              <w:rPr>
                <w:rFonts w:ascii="Calibri" w:eastAsia="Times New Roman" w:hAnsi="Calibri" w:cs="Arial"/>
                <w:color w:val="000000"/>
                <w:sz w:val="22"/>
                <w:szCs w:val="22"/>
                <w:lang w:val="fr-FR"/>
              </w:rPr>
              <w:t>3,21</w:t>
            </w:r>
          </w:p>
        </w:tc>
      </w:tr>
      <w:tr w:rsidR="003F400D" w:rsidRPr="00D66F9F" w14:paraId="5B051549" w14:textId="77777777" w:rsidTr="003F400D">
        <w:trPr>
          <w:trHeight w:val="240"/>
        </w:trPr>
        <w:tc>
          <w:tcPr>
            <w:cnfStyle w:val="001000000000" w:firstRow="0" w:lastRow="0" w:firstColumn="1" w:lastColumn="0" w:oddVBand="0" w:evenVBand="0" w:oddHBand="0" w:evenHBand="0" w:firstRowFirstColumn="0" w:firstRowLastColumn="0" w:lastRowFirstColumn="0" w:lastRowLastColumn="0"/>
            <w:tcW w:w="2481" w:type="dxa"/>
            <w:noWrap/>
          </w:tcPr>
          <w:p w14:paraId="05BABDF1" w14:textId="77777777" w:rsidR="003F400D" w:rsidRPr="00D66F9F" w:rsidRDefault="003F400D" w:rsidP="003F400D">
            <w:pPr>
              <w:jc w:val="right"/>
              <w:rPr>
                <w:rFonts w:ascii="Calibri" w:eastAsia="Times New Roman" w:hAnsi="Calibri" w:cs="Arial"/>
                <w:color w:val="000000"/>
                <w:sz w:val="22"/>
                <w:szCs w:val="22"/>
                <w:lang w:val="fr-FR"/>
              </w:rPr>
            </w:pPr>
            <w:r>
              <w:rPr>
                <w:rFonts w:ascii="Calibri" w:eastAsia="Times New Roman" w:hAnsi="Calibri" w:cs="Arial"/>
                <w:color w:val="000000"/>
                <w:sz w:val="22"/>
                <w:szCs w:val="22"/>
                <w:lang w:val="fr-FR"/>
              </w:rPr>
              <w:t>Afrique</w:t>
            </w:r>
            <w:r w:rsidRPr="00D66F9F">
              <w:rPr>
                <w:rFonts w:ascii="Calibri" w:eastAsia="Times New Roman" w:hAnsi="Calibri" w:cs="Arial"/>
                <w:color w:val="000000"/>
                <w:sz w:val="22"/>
                <w:szCs w:val="22"/>
                <w:lang w:val="fr-FR"/>
              </w:rPr>
              <w:t xml:space="preserve"> </w:t>
            </w:r>
            <w:r>
              <w:rPr>
                <w:rFonts w:ascii="Calibri" w:eastAsia="Times New Roman" w:hAnsi="Calibri" w:cs="Arial"/>
                <w:color w:val="000000"/>
                <w:sz w:val="22"/>
                <w:szCs w:val="22"/>
                <w:lang w:val="fr-FR"/>
              </w:rPr>
              <w:t xml:space="preserve">et Moyen Orient </w:t>
            </w:r>
          </w:p>
        </w:tc>
        <w:tc>
          <w:tcPr>
            <w:tcW w:w="1407" w:type="dxa"/>
            <w:noWrap/>
          </w:tcPr>
          <w:p w14:paraId="681577C7" w14:textId="77777777" w:rsidR="003F400D" w:rsidRPr="00D66F9F" w:rsidRDefault="003F400D" w:rsidP="003F40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000000"/>
                <w:sz w:val="22"/>
                <w:szCs w:val="22"/>
                <w:lang w:val="fr-FR"/>
              </w:rPr>
            </w:pPr>
            <w:r w:rsidRPr="00D66F9F">
              <w:rPr>
                <w:rFonts w:ascii="Calibri" w:eastAsia="Times New Roman" w:hAnsi="Calibri" w:cs="Arial"/>
                <w:b/>
                <w:bCs/>
                <w:color w:val="000000"/>
                <w:sz w:val="22"/>
                <w:szCs w:val="22"/>
                <w:lang w:val="fr-FR"/>
              </w:rPr>
              <w:t>98</w:t>
            </w:r>
          </w:p>
        </w:tc>
        <w:tc>
          <w:tcPr>
            <w:tcW w:w="1003" w:type="dxa"/>
          </w:tcPr>
          <w:p w14:paraId="1AA0F419" w14:textId="77777777" w:rsidR="003F400D" w:rsidRPr="00D66F9F" w:rsidRDefault="003F400D" w:rsidP="003F40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sz w:val="22"/>
                <w:szCs w:val="22"/>
                <w:lang w:val="fr-FR"/>
              </w:rPr>
            </w:pPr>
            <w:r w:rsidRPr="00D66F9F">
              <w:rPr>
                <w:rFonts w:ascii="Calibri" w:eastAsia="Times New Roman" w:hAnsi="Calibri" w:cs="Arial"/>
                <w:color w:val="000000"/>
                <w:sz w:val="22"/>
                <w:szCs w:val="22"/>
                <w:lang w:val="fr-FR"/>
              </w:rPr>
              <w:t>3,79</w:t>
            </w:r>
          </w:p>
        </w:tc>
        <w:tc>
          <w:tcPr>
            <w:tcW w:w="852" w:type="dxa"/>
          </w:tcPr>
          <w:p w14:paraId="2BC11EA7" w14:textId="77777777" w:rsidR="003F400D" w:rsidRPr="00D66F9F" w:rsidRDefault="003F400D" w:rsidP="003F40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sz w:val="22"/>
                <w:szCs w:val="22"/>
                <w:lang w:val="fr-FR"/>
              </w:rPr>
            </w:pPr>
            <w:r w:rsidRPr="00D66F9F">
              <w:rPr>
                <w:rFonts w:ascii="Calibri" w:eastAsia="Times New Roman" w:hAnsi="Calibri" w:cs="Arial"/>
                <w:color w:val="000000"/>
                <w:sz w:val="22"/>
                <w:szCs w:val="22"/>
                <w:lang w:val="fr-FR"/>
              </w:rPr>
              <w:t>3,32</w:t>
            </w:r>
          </w:p>
        </w:tc>
        <w:tc>
          <w:tcPr>
            <w:tcW w:w="852" w:type="dxa"/>
          </w:tcPr>
          <w:p w14:paraId="2AC1AFA8" w14:textId="77777777" w:rsidR="003F400D" w:rsidRPr="00D66F9F" w:rsidRDefault="003F400D" w:rsidP="003F40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sz w:val="22"/>
                <w:szCs w:val="22"/>
                <w:lang w:val="fr-FR"/>
              </w:rPr>
            </w:pPr>
            <w:r w:rsidRPr="00D66F9F">
              <w:rPr>
                <w:rFonts w:ascii="Calibri" w:eastAsia="Times New Roman" w:hAnsi="Calibri" w:cs="Arial"/>
                <w:color w:val="000000"/>
                <w:sz w:val="22"/>
                <w:szCs w:val="22"/>
                <w:lang w:val="fr-FR"/>
              </w:rPr>
              <w:t>3,59</w:t>
            </w:r>
          </w:p>
        </w:tc>
        <w:tc>
          <w:tcPr>
            <w:tcW w:w="852" w:type="dxa"/>
          </w:tcPr>
          <w:p w14:paraId="637C8257" w14:textId="77777777" w:rsidR="003F400D" w:rsidRPr="00D66F9F" w:rsidRDefault="003F400D" w:rsidP="003F40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sz w:val="22"/>
                <w:szCs w:val="22"/>
                <w:lang w:val="fr-FR"/>
              </w:rPr>
            </w:pPr>
            <w:r w:rsidRPr="00D66F9F">
              <w:rPr>
                <w:rFonts w:ascii="Calibri" w:eastAsia="Times New Roman" w:hAnsi="Calibri" w:cs="Arial"/>
                <w:color w:val="000000"/>
                <w:sz w:val="22"/>
                <w:szCs w:val="22"/>
                <w:lang w:val="fr-FR"/>
              </w:rPr>
              <w:t>4,39</w:t>
            </w:r>
          </w:p>
        </w:tc>
        <w:tc>
          <w:tcPr>
            <w:tcW w:w="852" w:type="dxa"/>
          </w:tcPr>
          <w:p w14:paraId="3AA13A4B" w14:textId="77777777" w:rsidR="003F400D" w:rsidRPr="00D66F9F" w:rsidRDefault="003F400D" w:rsidP="003F40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sz w:val="22"/>
                <w:szCs w:val="22"/>
                <w:lang w:val="fr-FR"/>
              </w:rPr>
            </w:pPr>
            <w:r w:rsidRPr="00D66F9F">
              <w:rPr>
                <w:rFonts w:ascii="Calibri" w:eastAsia="Times New Roman" w:hAnsi="Calibri" w:cs="Arial"/>
                <w:color w:val="000000"/>
                <w:sz w:val="22"/>
                <w:szCs w:val="22"/>
                <w:lang w:val="fr-FR"/>
              </w:rPr>
              <w:t>4,02</w:t>
            </w:r>
          </w:p>
        </w:tc>
        <w:tc>
          <w:tcPr>
            <w:tcW w:w="852" w:type="dxa"/>
          </w:tcPr>
          <w:p w14:paraId="56461E4B" w14:textId="77777777" w:rsidR="003F400D" w:rsidRPr="00D66F9F" w:rsidRDefault="003F400D" w:rsidP="003F40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sz w:val="22"/>
                <w:szCs w:val="22"/>
                <w:lang w:val="fr-FR"/>
              </w:rPr>
            </w:pPr>
            <w:r w:rsidRPr="00D66F9F">
              <w:rPr>
                <w:rFonts w:ascii="Calibri" w:eastAsia="Times New Roman" w:hAnsi="Calibri" w:cs="Arial"/>
                <w:color w:val="000000"/>
                <w:sz w:val="22"/>
                <w:szCs w:val="22"/>
                <w:lang w:val="fr-FR"/>
              </w:rPr>
              <w:t>3,37</w:t>
            </w:r>
          </w:p>
        </w:tc>
      </w:tr>
      <w:tr w:rsidR="003F400D" w:rsidRPr="00D66F9F" w14:paraId="6A9AD5D8" w14:textId="77777777" w:rsidTr="003F400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481" w:type="dxa"/>
            <w:noWrap/>
            <w:hideMark/>
          </w:tcPr>
          <w:p w14:paraId="6D0E7CE4" w14:textId="77777777" w:rsidR="003F400D" w:rsidRPr="00D66F9F" w:rsidRDefault="003F400D" w:rsidP="003F400D">
            <w:pPr>
              <w:jc w:val="right"/>
              <w:rPr>
                <w:rFonts w:ascii="Calibri" w:eastAsia="Times New Roman" w:hAnsi="Calibri" w:cs="Arial"/>
                <w:color w:val="000000"/>
                <w:sz w:val="22"/>
                <w:szCs w:val="22"/>
                <w:lang w:val="fr-FR"/>
              </w:rPr>
            </w:pPr>
            <w:r>
              <w:rPr>
                <w:rFonts w:ascii="Calibri" w:eastAsia="Times New Roman" w:hAnsi="Calibri" w:cs="Arial"/>
                <w:color w:val="000000"/>
                <w:sz w:val="22"/>
                <w:szCs w:val="22"/>
                <w:lang w:val="fr-FR"/>
              </w:rPr>
              <w:t>E</w:t>
            </w:r>
            <w:r w:rsidRPr="00D66F9F">
              <w:rPr>
                <w:rFonts w:ascii="Calibri" w:eastAsia="Times New Roman" w:hAnsi="Calibri" w:cs="Arial"/>
                <w:color w:val="000000"/>
                <w:sz w:val="22"/>
                <w:szCs w:val="22"/>
                <w:lang w:val="fr-FR"/>
              </w:rPr>
              <w:t>urope</w:t>
            </w:r>
            <w:r>
              <w:rPr>
                <w:rFonts w:ascii="Calibri" w:eastAsia="Times New Roman" w:hAnsi="Calibri" w:cs="Arial"/>
                <w:color w:val="000000"/>
                <w:sz w:val="22"/>
                <w:szCs w:val="22"/>
                <w:lang w:val="fr-FR"/>
              </w:rPr>
              <w:t xml:space="preserve"> de l’Ouest</w:t>
            </w:r>
          </w:p>
        </w:tc>
        <w:tc>
          <w:tcPr>
            <w:tcW w:w="1407" w:type="dxa"/>
            <w:noWrap/>
            <w:hideMark/>
          </w:tcPr>
          <w:p w14:paraId="5FDA1BD4" w14:textId="77777777" w:rsidR="003F400D" w:rsidRPr="00D66F9F" w:rsidRDefault="003F400D" w:rsidP="003F40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000000"/>
                <w:sz w:val="22"/>
                <w:szCs w:val="22"/>
                <w:lang w:val="fr-FR"/>
              </w:rPr>
            </w:pPr>
            <w:r w:rsidRPr="00D66F9F">
              <w:rPr>
                <w:rFonts w:ascii="Calibri" w:eastAsia="Times New Roman" w:hAnsi="Calibri" w:cs="Arial"/>
                <w:b/>
                <w:bCs/>
                <w:color w:val="000000"/>
                <w:sz w:val="22"/>
                <w:szCs w:val="22"/>
                <w:lang w:val="fr-FR"/>
              </w:rPr>
              <w:t>663</w:t>
            </w:r>
          </w:p>
        </w:tc>
        <w:tc>
          <w:tcPr>
            <w:tcW w:w="1003" w:type="dxa"/>
          </w:tcPr>
          <w:p w14:paraId="4D6A8E86" w14:textId="77777777" w:rsidR="003F400D" w:rsidRPr="00D66F9F" w:rsidRDefault="003F400D" w:rsidP="003F40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000000"/>
                <w:sz w:val="22"/>
                <w:szCs w:val="22"/>
                <w:lang w:val="fr-FR"/>
              </w:rPr>
            </w:pPr>
            <w:r w:rsidRPr="00D66F9F">
              <w:rPr>
                <w:rFonts w:ascii="Calibri" w:eastAsia="Times New Roman" w:hAnsi="Calibri" w:cs="Arial"/>
                <w:color w:val="000000"/>
                <w:sz w:val="22"/>
                <w:szCs w:val="22"/>
                <w:lang w:val="fr-FR"/>
              </w:rPr>
              <w:t>3,53</w:t>
            </w:r>
          </w:p>
        </w:tc>
        <w:tc>
          <w:tcPr>
            <w:tcW w:w="852" w:type="dxa"/>
          </w:tcPr>
          <w:p w14:paraId="0BEA83D9" w14:textId="77777777" w:rsidR="003F400D" w:rsidRPr="00D66F9F" w:rsidRDefault="003F400D" w:rsidP="003F40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sz w:val="22"/>
                <w:szCs w:val="22"/>
                <w:lang w:val="fr-FR"/>
              </w:rPr>
            </w:pPr>
            <w:r w:rsidRPr="00D66F9F">
              <w:rPr>
                <w:rFonts w:ascii="Calibri" w:eastAsia="Times New Roman" w:hAnsi="Calibri" w:cs="Arial"/>
                <w:color w:val="000000"/>
                <w:sz w:val="22"/>
                <w:szCs w:val="22"/>
                <w:lang w:val="fr-FR"/>
              </w:rPr>
              <w:t>2,72</w:t>
            </w:r>
          </w:p>
        </w:tc>
        <w:tc>
          <w:tcPr>
            <w:tcW w:w="852" w:type="dxa"/>
          </w:tcPr>
          <w:p w14:paraId="3ED0D527" w14:textId="77777777" w:rsidR="003F400D" w:rsidRPr="00D66F9F" w:rsidRDefault="003F400D" w:rsidP="003F40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sz w:val="22"/>
                <w:szCs w:val="22"/>
                <w:lang w:val="fr-FR"/>
              </w:rPr>
            </w:pPr>
            <w:r w:rsidRPr="00D66F9F">
              <w:rPr>
                <w:rFonts w:ascii="Calibri" w:eastAsia="Times New Roman" w:hAnsi="Calibri" w:cs="Arial"/>
                <w:color w:val="000000"/>
                <w:sz w:val="22"/>
                <w:szCs w:val="22"/>
                <w:lang w:val="fr-FR"/>
              </w:rPr>
              <w:t>3,62</w:t>
            </w:r>
          </w:p>
        </w:tc>
        <w:tc>
          <w:tcPr>
            <w:tcW w:w="852" w:type="dxa"/>
          </w:tcPr>
          <w:p w14:paraId="6C8E1148" w14:textId="77777777" w:rsidR="003F400D" w:rsidRPr="00D66F9F" w:rsidRDefault="003F400D" w:rsidP="003F40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sz w:val="22"/>
                <w:szCs w:val="22"/>
                <w:lang w:val="fr-FR"/>
              </w:rPr>
            </w:pPr>
            <w:r w:rsidRPr="00D66F9F">
              <w:rPr>
                <w:rFonts w:ascii="Calibri" w:eastAsia="Times New Roman" w:hAnsi="Calibri" w:cs="Arial"/>
                <w:color w:val="000000"/>
                <w:sz w:val="22"/>
                <w:szCs w:val="22"/>
                <w:lang w:val="fr-FR"/>
              </w:rPr>
              <w:t>4,38</w:t>
            </w:r>
          </w:p>
        </w:tc>
        <w:tc>
          <w:tcPr>
            <w:tcW w:w="852" w:type="dxa"/>
          </w:tcPr>
          <w:p w14:paraId="2139E860" w14:textId="77777777" w:rsidR="003F400D" w:rsidRPr="00D66F9F" w:rsidRDefault="003F400D" w:rsidP="003F40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sz w:val="22"/>
                <w:szCs w:val="22"/>
                <w:lang w:val="fr-FR"/>
              </w:rPr>
            </w:pPr>
            <w:r w:rsidRPr="00D66F9F">
              <w:rPr>
                <w:rFonts w:ascii="Calibri" w:eastAsia="Times New Roman" w:hAnsi="Calibri" w:cs="Arial"/>
                <w:color w:val="000000"/>
                <w:sz w:val="22"/>
                <w:szCs w:val="22"/>
                <w:lang w:val="fr-FR"/>
              </w:rPr>
              <w:t>3,63</w:t>
            </w:r>
          </w:p>
        </w:tc>
        <w:tc>
          <w:tcPr>
            <w:tcW w:w="852" w:type="dxa"/>
          </w:tcPr>
          <w:p w14:paraId="45947009" w14:textId="77777777" w:rsidR="003F400D" w:rsidRPr="00D66F9F" w:rsidRDefault="003F400D" w:rsidP="003F40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sz w:val="22"/>
                <w:szCs w:val="22"/>
                <w:lang w:val="fr-FR"/>
              </w:rPr>
            </w:pPr>
            <w:r w:rsidRPr="00D66F9F">
              <w:rPr>
                <w:rFonts w:ascii="Calibri" w:eastAsia="Times New Roman" w:hAnsi="Calibri" w:cs="Arial"/>
                <w:color w:val="000000"/>
                <w:sz w:val="22"/>
                <w:szCs w:val="22"/>
                <w:lang w:val="fr-FR"/>
              </w:rPr>
              <w:t>2,83</w:t>
            </w:r>
          </w:p>
        </w:tc>
      </w:tr>
      <w:tr w:rsidR="003F400D" w:rsidRPr="00D66F9F" w14:paraId="3E1FC967" w14:textId="77777777" w:rsidTr="003F400D">
        <w:trPr>
          <w:trHeight w:val="260"/>
        </w:trPr>
        <w:tc>
          <w:tcPr>
            <w:cnfStyle w:val="001000000000" w:firstRow="0" w:lastRow="0" w:firstColumn="1" w:lastColumn="0" w:oddVBand="0" w:evenVBand="0" w:oddHBand="0" w:evenHBand="0" w:firstRowFirstColumn="0" w:firstRowLastColumn="0" w:lastRowFirstColumn="0" w:lastRowLastColumn="0"/>
            <w:tcW w:w="2481" w:type="dxa"/>
            <w:noWrap/>
          </w:tcPr>
          <w:p w14:paraId="510AB1BC" w14:textId="77777777" w:rsidR="003F400D" w:rsidRPr="00D66F9F" w:rsidRDefault="003F400D" w:rsidP="003F400D">
            <w:pPr>
              <w:jc w:val="right"/>
              <w:rPr>
                <w:rFonts w:ascii="Calibri" w:eastAsia="Times New Roman" w:hAnsi="Calibri" w:cs="Arial"/>
                <w:color w:val="000000"/>
                <w:sz w:val="22"/>
                <w:szCs w:val="22"/>
                <w:lang w:val="fr-FR"/>
              </w:rPr>
            </w:pPr>
            <w:r>
              <w:rPr>
                <w:rFonts w:ascii="Calibri" w:eastAsia="Times New Roman" w:hAnsi="Calibri" w:cs="Arial"/>
                <w:color w:val="000000"/>
                <w:sz w:val="22"/>
                <w:szCs w:val="22"/>
                <w:lang w:val="fr-FR"/>
              </w:rPr>
              <w:t>Moyenne</w:t>
            </w:r>
          </w:p>
        </w:tc>
        <w:tc>
          <w:tcPr>
            <w:tcW w:w="1407" w:type="dxa"/>
            <w:noWrap/>
          </w:tcPr>
          <w:p w14:paraId="22515337" w14:textId="77777777" w:rsidR="003F400D" w:rsidRPr="00D66F9F" w:rsidRDefault="003F400D" w:rsidP="003F40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000000"/>
                <w:sz w:val="22"/>
                <w:szCs w:val="22"/>
                <w:lang w:val="fr-FR"/>
              </w:rPr>
            </w:pPr>
            <w:r w:rsidRPr="00D66F9F">
              <w:rPr>
                <w:rFonts w:ascii="Calibri" w:eastAsia="Times New Roman" w:hAnsi="Calibri" w:cs="Arial"/>
                <w:b/>
                <w:bCs/>
                <w:color w:val="000000"/>
                <w:sz w:val="22"/>
                <w:szCs w:val="22"/>
                <w:lang w:val="fr-FR"/>
              </w:rPr>
              <w:t>1764</w:t>
            </w:r>
          </w:p>
        </w:tc>
        <w:tc>
          <w:tcPr>
            <w:tcW w:w="1003" w:type="dxa"/>
          </w:tcPr>
          <w:p w14:paraId="24F21742" w14:textId="77777777" w:rsidR="003F400D" w:rsidRPr="00D66F9F" w:rsidRDefault="003F400D" w:rsidP="003F40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color w:val="000000"/>
                <w:sz w:val="22"/>
                <w:szCs w:val="22"/>
                <w:lang w:val="fr-FR"/>
              </w:rPr>
            </w:pPr>
            <w:r w:rsidRPr="00D66F9F">
              <w:rPr>
                <w:rFonts w:ascii="Calibri" w:eastAsia="Times New Roman" w:hAnsi="Calibri" w:cs="Arial"/>
                <w:b/>
                <w:color w:val="000000"/>
                <w:sz w:val="22"/>
                <w:szCs w:val="22"/>
                <w:lang w:val="fr-FR"/>
              </w:rPr>
              <w:t>3,55</w:t>
            </w:r>
          </w:p>
        </w:tc>
        <w:tc>
          <w:tcPr>
            <w:tcW w:w="852" w:type="dxa"/>
          </w:tcPr>
          <w:p w14:paraId="7673143E" w14:textId="77777777" w:rsidR="003F400D" w:rsidRPr="00D66F9F" w:rsidRDefault="003F400D" w:rsidP="003F40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color w:val="000000"/>
                <w:sz w:val="22"/>
                <w:szCs w:val="22"/>
                <w:lang w:val="fr-FR"/>
              </w:rPr>
            </w:pPr>
            <w:r w:rsidRPr="00D66F9F">
              <w:rPr>
                <w:rFonts w:ascii="Calibri" w:eastAsia="Times New Roman" w:hAnsi="Calibri" w:cs="Arial"/>
                <w:b/>
                <w:color w:val="000000"/>
                <w:sz w:val="22"/>
                <w:szCs w:val="22"/>
                <w:lang w:val="fr-FR"/>
              </w:rPr>
              <w:t>2,99</w:t>
            </w:r>
          </w:p>
        </w:tc>
        <w:tc>
          <w:tcPr>
            <w:tcW w:w="852" w:type="dxa"/>
          </w:tcPr>
          <w:p w14:paraId="37DC837D" w14:textId="77777777" w:rsidR="003F400D" w:rsidRPr="00D66F9F" w:rsidRDefault="003F400D" w:rsidP="003F40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color w:val="000000"/>
                <w:sz w:val="22"/>
                <w:szCs w:val="22"/>
                <w:lang w:val="fr-FR"/>
              </w:rPr>
            </w:pPr>
            <w:r w:rsidRPr="00D66F9F">
              <w:rPr>
                <w:rFonts w:ascii="Calibri" w:eastAsia="Times New Roman" w:hAnsi="Calibri" w:cs="Arial"/>
                <w:b/>
                <w:color w:val="000000"/>
                <w:sz w:val="22"/>
                <w:szCs w:val="22"/>
                <w:lang w:val="fr-FR"/>
              </w:rPr>
              <w:t>3,56</w:t>
            </w:r>
          </w:p>
        </w:tc>
        <w:tc>
          <w:tcPr>
            <w:tcW w:w="852" w:type="dxa"/>
          </w:tcPr>
          <w:p w14:paraId="21AD1AB8" w14:textId="77777777" w:rsidR="003F400D" w:rsidRPr="00D66F9F" w:rsidRDefault="003F400D" w:rsidP="003F40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color w:val="000000"/>
                <w:sz w:val="22"/>
                <w:szCs w:val="22"/>
                <w:lang w:val="fr-FR"/>
              </w:rPr>
            </w:pPr>
            <w:r w:rsidRPr="00D66F9F">
              <w:rPr>
                <w:rFonts w:ascii="Calibri" w:eastAsia="Times New Roman" w:hAnsi="Calibri" w:cs="Arial"/>
                <w:b/>
                <w:color w:val="000000"/>
                <w:sz w:val="22"/>
                <w:szCs w:val="22"/>
                <w:lang w:val="fr-FR"/>
              </w:rPr>
              <w:t>4,12</w:t>
            </w:r>
          </w:p>
        </w:tc>
        <w:tc>
          <w:tcPr>
            <w:tcW w:w="852" w:type="dxa"/>
          </w:tcPr>
          <w:p w14:paraId="08E6C330" w14:textId="77777777" w:rsidR="003F400D" w:rsidRPr="00D66F9F" w:rsidRDefault="003F400D" w:rsidP="003F40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color w:val="000000"/>
                <w:sz w:val="22"/>
                <w:szCs w:val="22"/>
                <w:lang w:val="fr-FR"/>
              </w:rPr>
            </w:pPr>
            <w:r w:rsidRPr="00D66F9F">
              <w:rPr>
                <w:rFonts w:ascii="Calibri" w:eastAsia="Times New Roman" w:hAnsi="Calibri" w:cs="Arial"/>
                <w:b/>
                <w:color w:val="000000"/>
                <w:sz w:val="22"/>
                <w:szCs w:val="22"/>
                <w:lang w:val="fr-FR"/>
              </w:rPr>
              <w:t>3,59</w:t>
            </w:r>
          </w:p>
        </w:tc>
        <w:tc>
          <w:tcPr>
            <w:tcW w:w="852" w:type="dxa"/>
          </w:tcPr>
          <w:p w14:paraId="17DAC0B6" w14:textId="77777777" w:rsidR="003F400D" w:rsidRPr="00D66F9F" w:rsidRDefault="003F400D" w:rsidP="003F40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color w:val="000000"/>
                <w:sz w:val="22"/>
                <w:szCs w:val="22"/>
                <w:lang w:val="fr-FR"/>
              </w:rPr>
            </w:pPr>
            <w:r w:rsidRPr="00D66F9F">
              <w:rPr>
                <w:rFonts w:ascii="Calibri" w:eastAsia="Times New Roman" w:hAnsi="Calibri" w:cs="Arial"/>
                <w:b/>
                <w:color w:val="000000"/>
                <w:sz w:val="22"/>
                <w:szCs w:val="22"/>
                <w:lang w:val="fr-FR"/>
              </w:rPr>
              <w:t>3,16</w:t>
            </w:r>
          </w:p>
        </w:tc>
      </w:tr>
    </w:tbl>
    <w:p w14:paraId="647E529A" w14:textId="77777777" w:rsidR="003F400D" w:rsidRPr="00D66F9F" w:rsidRDefault="003F400D" w:rsidP="003F400D">
      <w:pPr>
        <w:jc w:val="both"/>
        <w:rPr>
          <w:rFonts w:ascii="Calibri" w:hAnsi="Calibri"/>
          <w:lang w:val="fr-FR"/>
        </w:rPr>
      </w:pPr>
    </w:p>
    <w:p w14:paraId="5D33C425" w14:textId="77777777" w:rsidR="00B22CC5" w:rsidRDefault="00B22CC5"/>
    <w:sectPr w:rsidR="00B22CC5" w:rsidSect="003F400D">
      <w:headerReference w:type="default" r:id="rId15"/>
      <w:footerReference w:type="even" r:id="rId16"/>
      <w:footerReference w:type="default" r:id="rId17"/>
      <w:pgSz w:w="11900" w:h="16840"/>
      <w:pgMar w:top="993" w:right="1418" w:bottom="426" w:left="1418" w:header="425" w:footer="68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5C5C1" w14:textId="77777777" w:rsidR="00DA748B" w:rsidRDefault="00DA748B" w:rsidP="003F400D">
      <w:r>
        <w:separator/>
      </w:r>
    </w:p>
  </w:endnote>
  <w:endnote w:type="continuationSeparator" w:id="0">
    <w:p w14:paraId="7A6FC8C6" w14:textId="77777777" w:rsidR="00DA748B" w:rsidRDefault="00DA748B" w:rsidP="003F400D">
      <w:r>
        <w:continuationSeparator/>
      </w:r>
    </w:p>
  </w:endnote>
  <w:endnote w:id="1">
    <w:p w14:paraId="69ABECE8" w14:textId="4A80E4BF" w:rsidR="00A8062E" w:rsidRPr="0087503B" w:rsidRDefault="00A8062E" w:rsidP="0087503B">
      <w:pPr>
        <w:widowControl w:val="0"/>
        <w:autoSpaceDE w:val="0"/>
        <w:autoSpaceDN w:val="0"/>
        <w:adjustRightInd w:val="0"/>
        <w:rPr>
          <w:rFonts w:ascii="∞˛}Xˇ" w:hAnsi="∞˛}Xˇ" w:cs="∞˛}Xˇ"/>
          <w:sz w:val="20"/>
          <w:szCs w:val="20"/>
          <w:lang w:val="en-GB"/>
        </w:rPr>
      </w:pPr>
      <w:r w:rsidRPr="0087503B">
        <w:rPr>
          <w:rStyle w:val="Appeldenotedefin"/>
          <w:lang w:val="en-GB"/>
        </w:rPr>
        <w:endnoteRef/>
      </w:r>
      <w:r w:rsidRPr="0087503B">
        <w:rPr>
          <w:lang w:val="en-GB"/>
        </w:rPr>
        <w:t xml:space="preserve"> </w:t>
      </w:r>
      <w:r w:rsidRPr="00E82793">
        <w:rPr>
          <w:rFonts w:ascii="Calibri" w:hAnsi="Calibri" w:cs="∞˛}Xˇ"/>
          <w:sz w:val="20"/>
          <w:szCs w:val="20"/>
          <w:lang w:val="en-GB"/>
        </w:rPr>
        <w:t>Inmaculada Gallego &amp; Xavier Font (2020): Changes in air passenger demand as a result of the COVID-19 crisis: using Big Data to inform tourism policy, Journal of Sustainable Tourism, DOI: 10.1080/09669582.2020.1773476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MS Mincho">
    <w:altName w:val="Yu Gothic UI"/>
    <w:panose1 w:val="02020609040205080304"/>
    <w:charset w:val="4E"/>
    <w:family w:val="auto"/>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Xˇ">
    <w:altName w:val="Garamond"/>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E4C2D" w14:textId="77777777" w:rsidR="00A8062E" w:rsidRDefault="00A8062E" w:rsidP="003F400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49D51DC" w14:textId="77777777" w:rsidR="00A8062E" w:rsidRDefault="00A8062E" w:rsidP="003F400D">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5C344" w14:textId="145E1F26" w:rsidR="00A8062E" w:rsidRDefault="00A8062E" w:rsidP="003F400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C96100">
      <w:rPr>
        <w:rStyle w:val="Numrodepage"/>
        <w:noProof/>
      </w:rPr>
      <w:t>5</w:t>
    </w:r>
    <w:r>
      <w:rPr>
        <w:rStyle w:val="Numrodepage"/>
      </w:rPr>
      <w:fldChar w:fldCharType="end"/>
    </w:r>
  </w:p>
  <w:p w14:paraId="0BA0D0D6" w14:textId="77777777" w:rsidR="00A8062E" w:rsidRPr="00504A81" w:rsidRDefault="00A8062E" w:rsidP="003F400D">
    <w:pPr>
      <w:pStyle w:val="Pieddepage"/>
      <w:ind w:right="360"/>
      <w:rPr>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71860" w14:textId="77777777" w:rsidR="00DA748B" w:rsidRDefault="00DA748B" w:rsidP="003F400D">
      <w:r>
        <w:separator/>
      </w:r>
    </w:p>
  </w:footnote>
  <w:footnote w:type="continuationSeparator" w:id="0">
    <w:p w14:paraId="4B6A86FE" w14:textId="77777777" w:rsidR="00DA748B" w:rsidRDefault="00DA748B" w:rsidP="003F400D">
      <w:r>
        <w:continuationSeparator/>
      </w:r>
    </w:p>
  </w:footnote>
  <w:footnote w:id="1">
    <w:p w14:paraId="4A9D5E19" w14:textId="77777777" w:rsidR="00A8062E" w:rsidRDefault="00A8062E" w:rsidP="003F400D">
      <w:pPr>
        <w:pStyle w:val="Notedebasdepage"/>
        <w:jc w:val="both"/>
      </w:pPr>
      <w:r>
        <w:rPr>
          <w:rStyle w:val="Appelnotedebasdep"/>
        </w:rPr>
        <w:footnoteRef/>
      </w:r>
      <w:r w:rsidRPr="00625CAA">
        <w:rPr>
          <w:rFonts w:ascii="Calibri" w:hAnsi="Calibri"/>
          <w:sz w:val="18"/>
          <w:szCs w:val="18"/>
          <w:lang w:val="fr-FR"/>
        </w:rPr>
        <w:t>L'auteur tient à remercier Christine Jacquemin du RTA (www.be-rta.com) et les anciens et actuels étudiants de l'IREST, Paris 1 Panthéon-Sorbonne, pour leur aide à la traduction et à la diffusion du questionnaire dans leurs réseaux (Youra Choi, Luis Alenjandro Davila, Haimin Lin et Xi Zhao, Sydney To, Phuong Nhung Cao, Tourkia Maatoug, Afrooz Shafiei, Greta Livia Rapp, Anna Katebelona).</w:t>
      </w:r>
    </w:p>
  </w:footnote>
  <w:footnote w:id="2">
    <w:p w14:paraId="122FC2E5" w14:textId="77777777" w:rsidR="00A8062E" w:rsidRDefault="00A8062E" w:rsidP="003F400D">
      <w:pPr>
        <w:pStyle w:val="Notedebasdepage"/>
      </w:pPr>
      <w:r>
        <w:rPr>
          <w:rStyle w:val="Appelnotedebasdep"/>
        </w:rPr>
        <w:footnoteRef/>
      </w:r>
      <w:r>
        <w:t xml:space="preserve"> </w:t>
      </w:r>
      <w:hyperlink r:id="rId1" w:history="1">
        <w:r w:rsidRPr="0025661B">
          <w:rPr>
            <w:rStyle w:val="Lienhypertexte"/>
            <w:rFonts w:ascii="Calibri" w:hAnsi="Calibri"/>
            <w:sz w:val="18"/>
            <w:szCs w:val="18"/>
          </w:rPr>
          <w:t>Frederic.Thomas1@univ-paris1.fr</w:t>
        </w:r>
      </w:hyperlink>
      <w:r w:rsidRPr="0025661B">
        <w:rPr>
          <w:rFonts w:ascii="Calibri" w:hAnsi="Calibri"/>
          <w:sz w:val="18"/>
          <w:szCs w:val="18"/>
        </w:rPr>
        <w:t xml:space="preserve"> </w:t>
      </w:r>
    </w:p>
  </w:footnote>
  <w:footnote w:id="3">
    <w:p w14:paraId="4F97FCF4" w14:textId="1F45B1A3" w:rsidR="00A8062E" w:rsidRPr="00814434" w:rsidRDefault="00A8062E">
      <w:pPr>
        <w:pStyle w:val="Notedebasdepage"/>
        <w:rPr>
          <w:lang w:val="fr-FR"/>
        </w:rPr>
      </w:pPr>
      <w:r>
        <w:rPr>
          <w:rStyle w:val="Appelnotedebasdep"/>
        </w:rPr>
        <w:footnoteRef/>
      </w:r>
      <w:r>
        <w:t xml:space="preserve"> </w:t>
      </w:r>
      <w:r>
        <w:rPr>
          <w:rFonts w:ascii="Calibri" w:hAnsi="Calibri"/>
          <w:sz w:val="18"/>
          <w:szCs w:val="18"/>
          <w:lang w:val="fr-FR"/>
        </w:rPr>
        <w:t>C’est le cas lorsque l</w:t>
      </w:r>
      <w:r w:rsidRPr="00A9357E">
        <w:rPr>
          <w:rFonts w:ascii="Calibri" w:hAnsi="Calibri"/>
          <w:sz w:val="18"/>
          <w:szCs w:val="18"/>
          <w:lang w:val="fr-FR"/>
        </w:rPr>
        <w:t>es p</w:t>
      </w:r>
      <w:r>
        <w:rPr>
          <w:rFonts w:ascii="Calibri" w:hAnsi="Calibri"/>
          <w:sz w:val="18"/>
          <w:szCs w:val="18"/>
          <w:lang w:val="fr-FR"/>
        </w:rPr>
        <w:t>articipants à l’étude ne réponde</w:t>
      </w:r>
      <w:r w:rsidRPr="00A9357E">
        <w:rPr>
          <w:rFonts w:ascii="Calibri" w:hAnsi="Calibri"/>
          <w:sz w:val="18"/>
          <w:szCs w:val="18"/>
          <w:lang w:val="fr-FR"/>
        </w:rPr>
        <w:t>nt pas honnêtement a</w:t>
      </w:r>
      <w:r>
        <w:rPr>
          <w:rFonts w:ascii="Calibri" w:hAnsi="Calibri"/>
          <w:sz w:val="18"/>
          <w:szCs w:val="18"/>
          <w:lang w:val="fr-FR"/>
        </w:rPr>
        <w:t>ux questions parce qu’</w:t>
      </w:r>
      <w:r w:rsidRPr="00A9357E">
        <w:rPr>
          <w:rFonts w:ascii="Calibri" w:hAnsi="Calibri"/>
          <w:sz w:val="18"/>
          <w:szCs w:val="18"/>
          <w:lang w:val="fr-FR"/>
        </w:rPr>
        <w:t>ils perçoivent, au moment de l’étude, la continuité du tourisme tel qu’il existe comme socialement inacceptable ou indésirable</w:t>
      </w:r>
      <w:r>
        <w:rPr>
          <w:rFonts w:ascii="Calibri" w:hAnsi="Calibri"/>
          <w:sz w:val="22"/>
          <w:szCs w:val="22"/>
          <w:lang w:val="fr-FR"/>
        </w:rPr>
        <w:t>.</w:t>
      </w:r>
    </w:p>
  </w:footnote>
  <w:footnote w:id="4">
    <w:p w14:paraId="06EDA6FA" w14:textId="7A323A59" w:rsidR="00A8062E" w:rsidRPr="00814434" w:rsidRDefault="00A8062E">
      <w:pPr>
        <w:pStyle w:val="Notedebasdepage"/>
        <w:rPr>
          <w:rFonts w:ascii="Calibri" w:hAnsi="Calibri"/>
          <w:sz w:val="18"/>
          <w:szCs w:val="18"/>
          <w:lang w:val="fr-FR"/>
        </w:rPr>
      </w:pPr>
      <w:r w:rsidRPr="00814434">
        <w:rPr>
          <w:rStyle w:val="Appelnotedebasdep"/>
          <w:lang w:val="fr-FR"/>
        </w:rPr>
        <w:footnoteRef/>
      </w:r>
      <w:r w:rsidRPr="00814434">
        <w:rPr>
          <w:lang w:val="fr-FR"/>
        </w:rPr>
        <w:t xml:space="preserve"> </w:t>
      </w:r>
      <w:r w:rsidRPr="00814434">
        <w:rPr>
          <w:rFonts w:ascii="Calibri" w:hAnsi="Calibri"/>
          <w:sz w:val="18"/>
          <w:szCs w:val="18"/>
          <w:lang w:val="fr-FR"/>
        </w:rPr>
        <w:t xml:space="preserve">La note </w:t>
      </w:r>
      <w:r>
        <w:rPr>
          <w:rFonts w:ascii="Calibri" w:hAnsi="Calibri"/>
          <w:sz w:val="18"/>
          <w:szCs w:val="18"/>
          <w:lang w:val="fr-FR"/>
        </w:rPr>
        <w:t xml:space="preserve">1 </w:t>
      </w:r>
      <w:r w:rsidRPr="00814434">
        <w:rPr>
          <w:rFonts w:ascii="Calibri" w:hAnsi="Calibri"/>
          <w:sz w:val="18"/>
          <w:szCs w:val="18"/>
          <w:lang w:val="fr-FR"/>
        </w:rPr>
        <w:t>correspondant à « Totalement en désaccord », 3 « indécis » et  5 « complètement d’accord » comme le montre les graphiques des questions 1 à 7.</w:t>
      </w:r>
    </w:p>
  </w:footnote>
  <w:footnote w:id="5">
    <w:p w14:paraId="2AC9F10A" w14:textId="79FD506E" w:rsidR="00A8062E" w:rsidRPr="00A8062E" w:rsidRDefault="00A8062E" w:rsidP="00A8062E">
      <w:pPr>
        <w:jc w:val="both"/>
        <w:rPr>
          <w:lang w:val="fr-FR"/>
        </w:rPr>
      </w:pPr>
      <w:r>
        <w:rPr>
          <w:rStyle w:val="Appelnotedebasdep"/>
        </w:rPr>
        <w:footnoteRef/>
      </w:r>
      <w:r>
        <w:t xml:space="preserve"> </w:t>
      </w:r>
      <w:r w:rsidRPr="00814434">
        <w:rPr>
          <w:rFonts w:ascii="Calibri" w:hAnsi="Calibri"/>
          <w:sz w:val="18"/>
          <w:szCs w:val="18"/>
          <w:lang w:val="fr-FR"/>
        </w:rPr>
        <w:t xml:space="preserve">Pour ces derniers, nous sommes sur des échantillons de répondants plus jeunes.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6C5F5" w14:textId="77777777" w:rsidR="00A8062E" w:rsidRPr="00306DA4" w:rsidRDefault="00A8062E" w:rsidP="003F400D">
    <w:pPr>
      <w:pStyle w:val="En-tte"/>
    </w:pPr>
    <w:r w:rsidRPr="00306DA4">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00D"/>
    <w:rsid w:val="00035246"/>
    <w:rsid w:val="00116E4F"/>
    <w:rsid w:val="001A2462"/>
    <w:rsid w:val="00357484"/>
    <w:rsid w:val="003F400D"/>
    <w:rsid w:val="00425F19"/>
    <w:rsid w:val="004A2E64"/>
    <w:rsid w:val="007B6171"/>
    <w:rsid w:val="00814434"/>
    <w:rsid w:val="00855A6F"/>
    <w:rsid w:val="0087503B"/>
    <w:rsid w:val="009D67E1"/>
    <w:rsid w:val="00A1089C"/>
    <w:rsid w:val="00A8062E"/>
    <w:rsid w:val="00A9357E"/>
    <w:rsid w:val="00B22CC5"/>
    <w:rsid w:val="00B24EE7"/>
    <w:rsid w:val="00C96100"/>
    <w:rsid w:val="00CA3407"/>
    <w:rsid w:val="00D01BCC"/>
    <w:rsid w:val="00DA748B"/>
    <w:rsid w:val="00E82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048EC4"/>
  <w14:defaultImageDpi w14:val="300"/>
  <w15:docId w15:val="{E9562834-A98E-4FA9-8588-FDF5AF081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EastAsia" w:hAnsi="Garamond" w:cs="Tahoma"/>
        <w:color w:val="000000" w:themeColor="text1"/>
        <w:sz w:val="24"/>
        <w:szCs w:val="24"/>
        <w:lang w:val="en-US"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00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autoRedefine/>
    <w:uiPriority w:val="35"/>
    <w:unhideWhenUsed/>
    <w:qFormat/>
    <w:rsid w:val="00D01BCC"/>
    <w:pPr>
      <w:keepNext/>
      <w:spacing w:before="360" w:after="60" w:line="276" w:lineRule="auto"/>
      <w:jc w:val="center"/>
    </w:pPr>
    <w:rPr>
      <w:rFonts w:ascii="Calibri" w:eastAsia="Times New Roman" w:hAnsi="Calibri" w:cs="Times New Roman"/>
      <w:bCs/>
      <w:i/>
      <w:color w:val="365F91" w:themeColor="accent1" w:themeShade="BF"/>
      <w:sz w:val="18"/>
      <w:szCs w:val="18"/>
      <w:lang w:val="en-GB" w:eastAsia="en-ZA"/>
    </w:rPr>
  </w:style>
  <w:style w:type="table" w:styleId="Listeclaire-Accent1">
    <w:name w:val="Light List Accent 1"/>
    <w:basedOn w:val="TableauNormal"/>
    <w:uiPriority w:val="61"/>
    <w:rsid w:val="003F400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tedebasdepage">
    <w:name w:val="footnote text"/>
    <w:basedOn w:val="Normal"/>
    <w:link w:val="NotedebasdepageCar"/>
    <w:uiPriority w:val="99"/>
    <w:unhideWhenUsed/>
    <w:rsid w:val="003F400D"/>
  </w:style>
  <w:style w:type="character" w:customStyle="1" w:styleId="NotedebasdepageCar">
    <w:name w:val="Note de bas de page Car"/>
    <w:basedOn w:val="Policepardfaut"/>
    <w:link w:val="Notedebasdepage"/>
    <w:uiPriority w:val="99"/>
    <w:rsid w:val="003F400D"/>
  </w:style>
  <w:style w:type="character" w:styleId="Appelnotedebasdep">
    <w:name w:val="footnote reference"/>
    <w:basedOn w:val="Policepardfaut"/>
    <w:uiPriority w:val="99"/>
    <w:unhideWhenUsed/>
    <w:rsid w:val="003F400D"/>
    <w:rPr>
      <w:vertAlign w:val="superscript"/>
    </w:rPr>
  </w:style>
  <w:style w:type="character" w:styleId="Lienhypertexte">
    <w:name w:val="Hyperlink"/>
    <w:basedOn w:val="Policepardfaut"/>
    <w:uiPriority w:val="99"/>
    <w:unhideWhenUsed/>
    <w:rsid w:val="003F400D"/>
    <w:rPr>
      <w:color w:val="0000FF" w:themeColor="hyperlink"/>
      <w:u w:val="single"/>
    </w:rPr>
  </w:style>
  <w:style w:type="paragraph" w:styleId="Pieddepage">
    <w:name w:val="footer"/>
    <w:basedOn w:val="Normal"/>
    <w:link w:val="PieddepageCar"/>
    <w:uiPriority w:val="99"/>
    <w:unhideWhenUsed/>
    <w:rsid w:val="003F400D"/>
    <w:pPr>
      <w:tabs>
        <w:tab w:val="center" w:pos="4703"/>
        <w:tab w:val="right" w:pos="9406"/>
      </w:tabs>
    </w:pPr>
  </w:style>
  <w:style w:type="character" w:customStyle="1" w:styleId="PieddepageCar">
    <w:name w:val="Pied de page Car"/>
    <w:basedOn w:val="Policepardfaut"/>
    <w:link w:val="Pieddepage"/>
    <w:uiPriority w:val="99"/>
    <w:rsid w:val="003F400D"/>
  </w:style>
  <w:style w:type="character" w:styleId="Numrodepage">
    <w:name w:val="page number"/>
    <w:basedOn w:val="Policepardfaut"/>
    <w:uiPriority w:val="99"/>
    <w:semiHidden/>
    <w:unhideWhenUsed/>
    <w:rsid w:val="003F400D"/>
  </w:style>
  <w:style w:type="paragraph" w:styleId="En-tte">
    <w:name w:val="header"/>
    <w:basedOn w:val="Normal"/>
    <w:link w:val="En-tteCar"/>
    <w:uiPriority w:val="99"/>
    <w:unhideWhenUsed/>
    <w:rsid w:val="003F400D"/>
    <w:pPr>
      <w:tabs>
        <w:tab w:val="center" w:pos="4703"/>
        <w:tab w:val="right" w:pos="9406"/>
      </w:tabs>
    </w:pPr>
  </w:style>
  <w:style w:type="character" w:customStyle="1" w:styleId="En-tteCar">
    <w:name w:val="En-tête Car"/>
    <w:basedOn w:val="Policepardfaut"/>
    <w:link w:val="En-tte"/>
    <w:uiPriority w:val="99"/>
    <w:rsid w:val="003F400D"/>
  </w:style>
  <w:style w:type="paragraph" w:styleId="Titre">
    <w:name w:val="Title"/>
    <w:basedOn w:val="Normal"/>
    <w:next w:val="Normal"/>
    <w:link w:val="TitreCar"/>
    <w:uiPriority w:val="10"/>
    <w:qFormat/>
    <w:rsid w:val="003F400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3F400D"/>
    <w:rPr>
      <w:rFonts w:asciiTheme="majorHAnsi" w:eastAsiaTheme="majorEastAsia" w:hAnsiTheme="majorHAnsi" w:cstheme="majorBidi"/>
      <w:color w:val="17365D" w:themeColor="text2" w:themeShade="BF"/>
      <w:spacing w:val="5"/>
      <w:kern w:val="28"/>
      <w:sz w:val="52"/>
      <w:szCs w:val="52"/>
    </w:rPr>
  </w:style>
  <w:style w:type="paragraph" w:styleId="Textedebulles">
    <w:name w:val="Balloon Text"/>
    <w:basedOn w:val="Normal"/>
    <w:link w:val="TextedebullesCar"/>
    <w:uiPriority w:val="99"/>
    <w:semiHidden/>
    <w:unhideWhenUsed/>
    <w:rsid w:val="003F400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F400D"/>
    <w:rPr>
      <w:rFonts w:ascii="Lucida Grande" w:hAnsi="Lucida Grande" w:cs="Lucida Grande"/>
      <w:sz w:val="18"/>
      <w:szCs w:val="18"/>
    </w:rPr>
  </w:style>
  <w:style w:type="paragraph" w:styleId="Notedefin">
    <w:name w:val="endnote text"/>
    <w:basedOn w:val="Normal"/>
    <w:link w:val="NotedefinCar"/>
    <w:uiPriority w:val="99"/>
    <w:unhideWhenUsed/>
    <w:rsid w:val="0087503B"/>
  </w:style>
  <w:style w:type="character" w:customStyle="1" w:styleId="NotedefinCar">
    <w:name w:val="Note de fin Car"/>
    <w:basedOn w:val="Policepardfaut"/>
    <w:link w:val="Notedefin"/>
    <w:uiPriority w:val="99"/>
    <w:rsid w:val="0087503B"/>
  </w:style>
  <w:style w:type="character" w:styleId="Appeldenotedefin">
    <w:name w:val="endnote reference"/>
    <w:basedOn w:val="Policepardfaut"/>
    <w:uiPriority w:val="99"/>
    <w:unhideWhenUsed/>
    <w:rsid w:val="0087503B"/>
    <w:rPr>
      <w:vertAlign w:val="superscript"/>
    </w:rPr>
  </w:style>
  <w:style w:type="character" w:styleId="Marquedecommentaire">
    <w:name w:val="annotation reference"/>
    <w:basedOn w:val="Policepardfaut"/>
    <w:uiPriority w:val="99"/>
    <w:semiHidden/>
    <w:unhideWhenUsed/>
    <w:rsid w:val="00A9357E"/>
    <w:rPr>
      <w:sz w:val="16"/>
      <w:szCs w:val="16"/>
    </w:rPr>
  </w:style>
  <w:style w:type="paragraph" w:styleId="Commentaire">
    <w:name w:val="annotation text"/>
    <w:basedOn w:val="Normal"/>
    <w:link w:val="CommentaireCar"/>
    <w:uiPriority w:val="99"/>
    <w:semiHidden/>
    <w:unhideWhenUsed/>
    <w:rsid w:val="00A9357E"/>
    <w:rPr>
      <w:sz w:val="20"/>
      <w:szCs w:val="20"/>
    </w:rPr>
  </w:style>
  <w:style w:type="character" w:customStyle="1" w:styleId="CommentaireCar">
    <w:name w:val="Commentaire Car"/>
    <w:basedOn w:val="Policepardfaut"/>
    <w:link w:val="Commentaire"/>
    <w:uiPriority w:val="99"/>
    <w:semiHidden/>
    <w:rsid w:val="00A9357E"/>
    <w:rPr>
      <w:sz w:val="20"/>
      <w:szCs w:val="20"/>
    </w:rPr>
  </w:style>
  <w:style w:type="paragraph" w:styleId="Objetducommentaire">
    <w:name w:val="annotation subject"/>
    <w:basedOn w:val="Commentaire"/>
    <w:next w:val="Commentaire"/>
    <w:link w:val="ObjetducommentaireCar"/>
    <w:uiPriority w:val="99"/>
    <w:semiHidden/>
    <w:unhideWhenUsed/>
    <w:rsid w:val="00A9357E"/>
    <w:rPr>
      <w:b/>
      <w:bCs/>
    </w:rPr>
  </w:style>
  <w:style w:type="character" w:customStyle="1" w:styleId="ObjetducommentaireCar">
    <w:name w:val="Objet du commentaire Car"/>
    <w:basedOn w:val="CommentaireCar"/>
    <w:link w:val="Objetducommentaire"/>
    <w:uiPriority w:val="99"/>
    <w:semiHidden/>
    <w:rsid w:val="00A935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_rels/footnotes.xml.rels><?xml version="1.0" encoding="UTF-8" standalone="yes"?>
<Relationships xmlns="http://schemas.openxmlformats.org/package/2006/relationships"><Relationship Id="rId1" Type="http://schemas.openxmlformats.org/officeDocument/2006/relationships/hyperlink" Target="mailto:Frederic.Thomas1@univ-paris1.fr"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fthomas:Desktop:Traveling%20after%20COVID-19%20(Responses)Ft1805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fthomas:Desktop:Traveling%20after%20COVID-19%20(Responses)Ft1805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fthomas:Desktop:Traveling%20after%20COVID-19%20(Responses)Ft1805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Macintosh%20HD:Users:fthomas:Desktop:Traveling%20after%20COVID-19%20(Responses)Ft18052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Macintosh%20HD:Users:fthomas:Desktop:Traveling%20after%20COVID-19%20(Responses)Ft1805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Macintosh%20HD:Users:fthomas:Desktop:Traveling%20after%20COVID-19%20(Responses)Ft18052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Macintosh%20HD:Users:fthomas:Desktop:Traveling%20after%20COVID-19%20(Responses)Ft180520.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Macintosh%20HD:Users:fthomas:Documents:Fred%20jobs:COVID%2019:Traveling%20after%20COVID-19%20(Responses)Ft1805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0"/>
        <c:ser>
          <c:idx val="1"/>
          <c:order val="0"/>
          <c:tx>
            <c:strRef>
              <c:f>'copy graphs (2)'!$C$2</c:f>
              <c:strCache>
                <c:ptCount val="1"/>
                <c:pt idx="0">
                  <c:v>&lt;25</c:v>
                </c:pt>
              </c:strCache>
            </c:strRef>
          </c:tx>
          <c:invertIfNegative val="0"/>
          <c:cat>
            <c:strRef>
              <c:f>'copy graphs (2)'!$A$3:$A$11</c:f>
              <c:strCache>
                <c:ptCount val="9"/>
                <c:pt idx="0">
                  <c:v>China</c:v>
                </c:pt>
                <c:pt idx="1">
                  <c:v>East Asia</c:v>
                </c:pt>
                <c:pt idx="2">
                  <c:v>Iran</c:v>
                </c:pt>
                <c:pt idx="3">
                  <c:v>North America</c:v>
                </c:pt>
                <c:pt idx="4">
                  <c:v>Oceania and Pacific</c:v>
                </c:pt>
                <c:pt idx="5">
                  <c:v>South America</c:v>
                </c:pt>
                <c:pt idx="6">
                  <c:v>South-East Asia</c:v>
                </c:pt>
                <c:pt idx="7">
                  <c:v>Africa and Middle East</c:v>
                </c:pt>
                <c:pt idx="8">
                  <c:v>Western Europe</c:v>
                </c:pt>
              </c:strCache>
            </c:strRef>
          </c:cat>
          <c:val>
            <c:numRef>
              <c:f>'copy graphs (2)'!$C$3:$C$11</c:f>
              <c:numCache>
                <c:formatCode>#,#00%</c:formatCode>
                <c:ptCount val="9"/>
                <c:pt idx="0">
                  <c:v>0.29787234042553201</c:v>
                </c:pt>
                <c:pt idx="1">
                  <c:v>0.04</c:v>
                </c:pt>
                <c:pt idx="2">
                  <c:v>3.5714285714285698E-2</c:v>
                </c:pt>
                <c:pt idx="3">
                  <c:v>0.05</c:v>
                </c:pt>
                <c:pt idx="4">
                  <c:v>4.0404040404040401E-2</c:v>
                </c:pt>
                <c:pt idx="5">
                  <c:v>0.39</c:v>
                </c:pt>
                <c:pt idx="6">
                  <c:v>0.154285714285714</c:v>
                </c:pt>
                <c:pt idx="7">
                  <c:v>7.0707070707070704E-2</c:v>
                </c:pt>
                <c:pt idx="8">
                  <c:v>0.22926093514328799</c:v>
                </c:pt>
              </c:numCache>
            </c:numRef>
          </c:val>
          <c:extLst>
            <c:ext xmlns:c16="http://schemas.microsoft.com/office/drawing/2014/chart" uri="{C3380CC4-5D6E-409C-BE32-E72D297353CC}">
              <c16:uniqueId val="{00000000-71FE-49BD-963D-798A128B8F66}"/>
            </c:ext>
          </c:extLst>
        </c:ser>
        <c:ser>
          <c:idx val="2"/>
          <c:order val="1"/>
          <c:tx>
            <c:strRef>
              <c:f>'copy graphs (2)'!$D$2</c:f>
              <c:strCache>
                <c:ptCount val="1"/>
                <c:pt idx="0">
                  <c:v>25-34</c:v>
                </c:pt>
              </c:strCache>
            </c:strRef>
          </c:tx>
          <c:invertIfNegative val="0"/>
          <c:cat>
            <c:strRef>
              <c:f>'copy graphs (2)'!$A$3:$A$11</c:f>
              <c:strCache>
                <c:ptCount val="9"/>
                <c:pt idx="0">
                  <c:v>China</c:v>
                </c:pt>
                <c:pt idx="1">
                  <c:v>East Asia</c:v>
                </c:pt>
                <c:pt idx="2">
                  <c:v>Iran</c:v>
                </c:pt>
                <c:pt idx="3">
                  <c:v>North America</c:v>
                </c:pt>
                <c:pt idx="4">
                  <c:v>Oceania and Pacific</c:v>
                </c:pt>
                <c:pt idx="5">
                  <c:v>South America</c:v>
                </c:pt>
                <c:pt idx="6">
                  <c:v>South-East Asia</c:v>
                </c:pt>
                <c:pt idx="7">
                  <c:v>Africa and Middle East</c:v>
                </c:pt>
                <c:pt idx="8">
                  <c:v>Western Europe</c:v>
                </c:pt>
              </c:strCache>
            </c:strRef>
          </c:cat>
          <c:val>
            <c:numRef>
              <c:f>'copy graphs (2)'!$D$3:$D$11</c:f>
              <c:numCache>
                <c:formatCode>#,#00%</c:formatCode>
                <c:ptCount val="9"/>
                <c:pt idx="0">
                  <c:v>0.45957446808510599</c:v>
                </c:pt>
                <c:pt idx="1">
                  <c:v>0.16</c:v>
                </c:pt>
                <c:pt idx="2">
                  <c:v>0.38392857142857101</c:v>
                </c:pt>
                <c:pt idx="3">
                  <c:v>0.36666666666666697</c:v>
                </c:pt>
                <c:pt idx="4">
                  <c:v>0.22222222222222199</c:v>
                </c:pt>
                <c:pt idx="5">
                  <c:v>0.18</c:v>
                </c:pt>
                <c:pt idx="6">
                  <c:v>0.28000000000000003</c:v>
                </c:pt>
                <c:pt idx="7">
                  <c:v>0.40404040404040398</c:v>
                </c:pt>
                <c:pt idx="8">
                  <c:v>0.41025641025641002</c:v>
                </c:pt>
              </c:numCache>
            </c:numRef>
          </c:val>
          <c:extLst>
            <c:ext xmlns:c16="http://schemas.microsoft.com/office/drawing/2014/chart" uri="{C3380CC4-5D6E-409C-BE32-E72D297353CC}">
              <c16:uniqueId val="{00000001-71FE-49BD-963D-798A128B8F66}"/>
            </c:ext>
          </c:extLst>
        </c:ser>
        <c:ser>
          <c:idx val="3"/>
          <c:order val="2"/>
          <c:tx>
            <c:strRef>
              <c:f>'copy graphs (2)'!$E$2</c:f>
              <c:strCache>
                <c:ptCount val="1"/>
                <c:pt idx="0">
                  <c:v>35-44</c:v>
                </c:pt>
              </c:strCache>
            </c:strRef>
          </c:tx>
          <c:invertIfNegative val="0"/>
          <c:cat>
            <c:strRef>
              <c:f>'copy graphs (2)'!$A$3:$A$11</c:f>
              <c:strCache>
                <c:ptCount val="9"/>
                <c:pt idx="0">
                  <c:v>China</c:v>
                </c:pt>
                <c:pt idx="1">
                  <c:v>East Asia</c:v>
                </c:pt>
                <c:pt idx="2">
                  <c:v>Iran</c:v>
                </c:pt>
                <c:pt idx="3">
                  <c:v>North America</c:v>
                </c:pt>
                <c:pt idx="4">
                  <c:v>Oceania and Pacific</c:v>
                </c:pt>
                <c:pt idx="5">
                  <c:v>South America</c:v>
                </c:pt>
                <c:pt idx="6">
                  <c:v>South-East Asia</c:v>
                </c:pt>
                <c:pt idx="7">
                  <c:v>Africa and Middle East</c:v>
                </c:pt>
                <c:pt idx="8">
                  <c:v>Western Europe</c:v>
                </c:pt>
              </c:strCache>
            </c:strRef>
          </c:cat>
          <c:val>
            <c:numRef>
              <c:f>'copy graphs (2)'!$E$3:$E$11</c:f>
              <c:numCache>
                <c:formatCode>#,#00%</c:formatCode>
                <c:ptCount val="9"/>
                <c:pt idx="0">
                  <c:v>0.16170212765957401</c:v>
                </c:pt>
                <c:pt idx="1">
                  <c:v>0.22666666666666699</c:v>
                </c:pt>
                <c:pt idx="2">
                  <c:v>0.39285714285714302</c:v>
                </c:pt>
                <c:pt idx="3">
                  <c:v>0.15</c:v>
                </c:pt>
                <c:pt idx="4">
                  <c:v>0.25252525252525299</c:v>
                </c:pt>
                <c:pt idx="5">
                  <c:v>0.23</c:v>
                </c:pt>
                <c:pt idx="6">
                  <c:v>0.20571428571428599</c:v>
                </c:pt>
                <c:pt idx="7">
                  <c:v>0.21212121212121199</c:v>
                </c:pt>
                <c:pt idx="8">
                  <c:v>0.13574660633484201</c:v>
                </c:pt>
              </c:numCache>
            </c:numRef>
          </c:val>
          <c:extLst>
            <c:ext xmlns:c16="http://schemas.microsoft.com/office/drawing/2014/chart" uri="{C3380CC4-5D6E-409C-BE32-E72D297353CC}">
              <c16:uniqueId val="{00000002-71FE-49BD-963D-798A128B8F66}"/>
            </c:ext>
          </c:extLst>
        </c:ser>
        <c:ser>
          <c:idx val="4"/>
          <c:order val="3"/>
          <c:tx>
            <c:strRef>
              <c:f>'copy graphs (2)'!$F$2</c:f>
              <c:strCache>
                <c:ptCount val="1"/>
                <c:pt idx="0">
                  <c:v>45-54</c:v>
                </c:pt>
              </c:strCache>
            </c:strRef>
          </c:tx>
          <c:invertIfNegative val="0"/>
          <c:cat>
            <c:strRef>
              <c:f>'copy graphs (2)'!$A$3:$A$11</c:f>
              <c:strCache>
                <c:ptCount val="9"/>
                <c:pt idx="0">
                  <c:v>China</c:v>
                </c:pt>
                <c:pt idx="1">
                  <c:v>East Asia</c:v>
                </c:pt>
                <c:pt idx="2">
                  <c:v>Iran</c:v>
                </c:pt>
                <c:pt idx="3">
                  <c:v>North America</c:v>
                </c:pt>
                <c:pt idx="4">
                  <c:v>Oceania and Pacific</c:v>
                </c:pt>
                <c:pt idx="5">
                  <c:v>South America</c:v>
                </c:pt>
                <c:pt idx="6">
                  <c:v>South-East Asia</c:v>
                </c:pt>
                <c:pt idx="7">
                  <c:v>Africa and Middle East</c:v>
                </c:pt>
                <c:pt idx="8">
                  <c:v>Western Europe</c:v>
                </c:pt>
              </c:strCache>
            </c:strRef>
          </c:cat>
          <c:val>
            <c:numRef>
              <c:f>'copy graphs (2)'!$F$3:$F$11</c:f>
              <c:numCache>
                <c:formatCode>#,#00%</c:formatCode>
                <c:ptCount val="9"/>
                <c:pt idx="0">
                  <c:v>7.2340425531914901E-2</c:v>
                </c:pt>
                <c:pt idx="1">
                  <c:v>0.2</c:v>
                </c:pt>
                <c:pt idx="2">
                  <c:v>0.160714285714286</c:v>
                </c:pt>
                <c:pt idx="3">
                  <c:v>0.15</c:v>
                </c:pt>
                <c:pt idx="4">
                  <c:v>0.29292929292929298</c:v>
                </c:pt>
                <c:pt idx="5">
                  <c:v>0.12</c:v>
                </c:pt>
                <c:pt idx="6">
                  <c:v>0.2</c:v>
                </c:pt>
                <c:pt idx="7">
                  <c:v>0.17171717171717199</c:v>
                </c:pt>
                <c:pt idx="8">
                  <c:v>0.141779788838612</c:v>
                </c:pt>
              </c:numCache>
            </c:numRef>
          </c:val>
          <c:extLst>
            <c:ext xmlns:c16="http://schemas.microsoft.com/office/drawing/2014/chart" uri="{C3380CC4-5D6E-409C-BE32-E72D297353CC}">
              <c16:uniqueId val="{00000003-71FE-49BD-963D-798A128B8F66}"/>
            </c:ext>
          </c:extLst>
        </c:ser>
        <c:ser>
          <c:idx val="5"/>
          <c:order val="4"/>
          <c:tx>
            <c:strRef>
              <c:f>'copy graphs (2)'!$G$2</c:f>
              <c:strCache>
                <c:ptCount val="1"/>
                <c:pt idx="0">
                  <c:v>55-64</c:v>
                </c:pt>
              </c:strCache>
            </c:strRef>
          </c:tx>
          <c:invertIfNegative val="0"/>
          <c:cat>
            <c:strRef>
              <c:f>'copy graphs (2)'!$A$3:$A$11</c:f>
              <c:strCache>
                <c:ptCount val="9"/>
                <c:pt idx="0">
                  <c:v>China</c:v>
                </c:pt>
                <c:pt idx="1">
                  <c:v>East Asia</c:v>
                </c:pt>
                <c:pt idx="2">
                  <c:v>Iran</c:v>
                </c:pt>
                <c:pt idx="3">
                  <c:v>North America</c:v>
                </c:pt>
                <c:pt idx="4">
                  <c:v>Oceania and Pacific</c:v>
                </c:pt>
                <c:pt idx="5">
                  <c:v>South America</c:v>
                </c:pt>
                <c:pt idx="6">
                  <c:v>South-East Asia</c:v>
                </c:pt>
                <c:pt idx="7">
                  <c:v>Africa and Middle East</c:v>
                </c:pt>
                <c:pt idx="8">
                  <c:v>Western Europe</c:v>
                </c:pt>
              </c:strCache>
            </c:strRef>
          </c:cat>
          <c:val>
            <c:numRef>
              <c:f>'copy graphs (2)'!$G$3:$G$11</c:f>
              <c:numCache>
                <c:formatCode>#,#00%</c:formatCode>
                <c:ptCount val="9"/>
                <c:pt idx="0">
                  <c:v>4.2553191489361703E-3</c:v>
                </c:pt>
                <c:pt idx="1">
                  <c:v>0.36</c:v>
                </c:pt>
                <c:pt idx="2">
                  <c:v>1.7857142857142901E-2</c:v>
                </c:pt>
                <c:pt idx="3">
                  <c:v>0.16666666666666699</c:v>
                </c:pt>
                <c:pt idx="4">
                  <c:v>0.14141414141414099</c:v>
                </c:pt>
                <c:pt idx="5">
                  <c:v>7.0000000000000007E-2</c:v>
                </c:pt>
                <c:pt idx="6">
                  <c:v>0.12</c:v>
                </c:pt>
                <c:pt idx="7">
                  <c:v>0.12121212121212099</c:v>
                </c:pt>
                <c:pt idx="8">
                  <c:v>5.1282051282051301E-2</c:v>
                </c:pt>
              </c:numCache>
            </c:numRef>
          </c:val>
          <c:extLst>
            <c:ext xmlns:c16="http://schemas.microsoft.com/office/drawing/2014/chart" uri="{C3380CC4-5D6E-409C-BE32-E72D297353CC}">
              <c16:uniqueId val="{00000004-71FE-49BD-963D-798A128B8F66}"/>
            </c:ext>
          </c:extLst>
        </c:ser>
        <c:ser>
          <c:idx val="6"/>
          <c:order val="5"/>
          <c:tx>
            <c:strRef>
              <c:f>'copy graphs (2)'!$H$2</c:f>
              <c:strCache>
                <c:ptCount val="1"/>
                <c:pt idx="0">
                  <c:v>&gt;65</c:v>
                </c:pt>
              </c:strCache>
            </c:strRef>
          </c:tx>
          <c:invertIfNegative val="0"/>
          <c:cat>
            <c:strRef>
              <c:f>'copy graphs (2)'!$A$3:$A$11</c:f>
              <c:strCache>
                <c:ptCount val="9"/>
                <c:pt idx="0">
                  <c:v>China</c:v>
                </c:pt>
                <c:pt idx="1">
                  <c:v>East Asia</c:v>
                </c:pt>
                <c:pt idx="2">
                  <c:v>Iran</c:v>
                </c:pt>
                <c:pt idx="3">
                  <c:v>North America</c:v>
                </c:pt>
                <c:pt idx="4">
                  <c:v>Oceania and Pacific</c:v>
                </c:pt>
                <c:pt idx="5">
                  <c:v>South America</c:v>
                </c:pt>
                <c:pt idx="6">
                  <c:v>South-East Asia</c:v>
                </c:pt>
                <c:pt idx="7">
                  <c:v>Africa and Middle East</c:v>
                </c:pt>
                <c:pt idx="8">
                  <c:v>Western Europe</c:v>
                </c:pt>
              </c:strCache>
            </c:strRef>
          </c:cat>
          <c:val>
            <c:numRef>
              <c:f>'copy graphs (2)'!$H$3:$H$11</c:f>
              <c:numCache>
                <c:formatCode>#,#00%</c:formatCode>
                <c:ptCount val="9"/>
                <c:pt idx="0">
                  <c:v>4.2553191489361703E-3</c:v>
                </c:pt>
                <c:pt idx="1">
                  <c:v>1.3333333333333299E-2</c:v>
                </c:pt>
                <c:pt idx="2">
                  <c:v>8.9285714285714298E-3</c:v>
                </c:pt>
                <c:pt idx="3">
                  <c:v>0.116666666666667</c:v>
                </c:pt>
                <c:pt idx="4">
                  <c:v>5.0505050505050497E-2</c:v>
                </c:pt>
                <c:pt idx="5">
                  <c:v>0.01</c:v>
                </c:pt>
                <c:pt idx="6">
                  <c:v>0.04</c:v>
                </c:pt>
                <c:pt idx="7">
                  <c:v>1.01010101010101E-2</c:v>
                </c:pt>
                <c:pt idx="8">
                  <c:v>3.1674208144796399E-2</c:v>
                </c:pt>
              </c:numCache>
            </c:numRef>
          </c:val>
          <c:extLst>
            <c:ext xmlns:c16="http://schemas.microsoft.com/office/drawing/2014/chart" uri="{C3380CC4-5D6E-409C-BE32-E72D297353CC}">
              <c16:uniqueId val="{00000005-71FE-49BD-963D-798A128B8F66}"/>
            </c:ext>
          </c:extLst>
        </c:ser>
        <c:dLbls>
          <c:showLegendKey val="0"/>
          <c:showVal val="0"/>
          <c:showCatName val="0"/>
          <c:showSerName val="0"/>
          <c:showPercent val="0"/>
          <c:showBubbleSize val="0"/>
        </c:dLbls>
        <c:gapWidth val="150"/>
        <c:axId val="2063767384"/>
        <c:axId val="2063767016"/>
      </c:barChart>
      <c:catAx>
        <c:axId val="2063767384"/>
        <c:scaling>
          <c:orientation val="minMax"/>
        </c:scaling>
        <c:delete val="0"/>
        <c:axPos val="b"/>
        <c:numFmt formatCode="General" sourceLinked="0"/>
        <c:majorTickMark val="out"/>
        <c:minorTickMark val="none"/>
        <c:tickLblPos val="nextTo"/>
        <c:txPr>
          <a:bodyPr/>
          <a:lstStyle/>
          <a:p>
            <a:pPr>
              <a:defRPr sz="800"/>
            </a:pPr>
            <a:endParaRPr lang="fr-FR"/>
          </a:p>
        </c:txPr>
        <c:crossAx val="2063767016"/>
        <c:crosses val="autoZero"/>
        <c:auto val="1"/>
        <c:lblAlgn val="ctr"/>
        <c:lblOffset val="100"/>
        <c:noMultiLvlLbl val="0"/>
      </c:catAx>
      <c:valAx>
        <c:axId val="2063767016"/>
        <c:scaling>
          <c:orientation val="minMax"/>
        </c:scaling>
        <c:delete val="0"/>
        <c:axPos val="l"/>
        <c:majorGridlines/>
        <c:numFmt formatCode="#,#00%" sourceLinked="1"/>
        <c:majorTickMark val="out"/>
        <c:minorTickMark val="none"/>
        <c:tickLblPos val="nextTo"/>
        <c:txPr>
          <a:bodyPr/>
          <a:lstStyle/>
          <a:p>
            <a:pPr>
              <a:defRPr sz="800"/>
            </a:pPr>
            <a:endParaRPr lang="fr-FR"/>
          </a:p>
        </c:txPr>
        <c:crossAx val="2063767384"/>
        <c:crosses val="autoZero"/>
        <c:crossBetween val="between"/>
      </c:valAx>
      <c:spPr>
        <a:solidFill>
          <a:srgbClr val="D9D9D9"/>
        </a:solidFill>
      </c:spPr>
    </c:plotArea>
    <c:legend>
      <c:legendPos val="r"/>
      <c:overlay val="0"/>
      <c:txPr>
        <a:bodyPr/>
        <a:lstStyle/>
        <a:p>
          <a:pPr>
            <a:defRPr sz="800"/>
          </a:pPr>
          <a:endParaRPr lang="fr-FR"/>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0"/>
    <c:plotArea>
      <c:layout/>
      <c:barChart>
        <c:barDir val="col"/>
        <c:grouping val="clustered"/>
        <c:varyColors val="0"/>
        <c:ser>
          <c:idx val="0"/>
          <c:order val="0"/>
          <c:tx>
            <c:strRef>
              <c:f>'copy graphs (2)'!$L$2</c:f>
              <c:strCache>
                <c:ptCount val="1"/>
                <c:pt idx="0">
                  <c:v>Totally agree</c:v>
                </c:pt>
              </c:strCache>
            </c:strRef>
          </c:tx>
          <c:invertIfNegative val="0"/>
          <c:cat>
            <c:strRef>
              <c:f>'copy graphs (2)'!$A$3:$A$11</c:f>
              <c:strCache>
                <c:ptCount val="9"/>
                <c:pt idx="0">
                  <c:v>China</c:v>
                </c:pt>
                <c:pt idx="1">
                  <c:v>East Asia</c:v>
                </c:pt>
                <c:pt idx="2">
                  <c:v>Iran</c:v>
                </c:pt>
                <c:pt idx="3">
                  <c:v>North America</c:v>
                </c:pt>
                <c:pt idx="4">
                  <c:v>Oceania and Pacific</c:v>
                </c:pt>
                <c:pt idx="5">
                  <c:v>South America</c:v>
                </c:pt>
                <c:pt idx="6">
                  <c:v>South-East Asia</c:v>
                </c:pt>
                <c:pt idx="7">
                  <c:v>Africa and Middle East</c:v>
                </c:pt>
                <c:pt idx="8">
                  <c:v>Western Europe</c:v>
                </c:pt>
              </c:strCache>
            </c:strRef>
          </c:cat>
          <c:val>
            <c:numRef>
              <c:f>'copy graphs (2)'!$L$3:$L$11</c:f>
              <c:numCache>
                <c:formatCode>#,#00%</c:formatCode>
                <c:ptCount val="9"/>
                <c:pt idx="0">
                  <c:v>0.102127659574468</c:v>
                </c:pt>
                <c:pt idx="1">
                  <c:v>0.37333333333333302</c:v>
                </c:pt>
                <c:pt idx="2">
                  <c:v>0.33035714285714302</c:v>
                </c:pt>
                <c:pt idx="3">
                  <c:v>0.233333333333333</c:v>
                </c:pt>
                <c:pt idx="4">
                  <c:v>0.38383838383838398</c:v>
                </c:pt>
                <c:pt idx="5">
                  <c:v>0.3</c:v>
                </c:pt>
                <c:pt idx="6">
                  <c:v>0.33142857142857102</c:v>
                </c:pt>
                <c:pt idx="7">
                  <c:v>0.31313131313131298</c:v>
                </c:pt>
                <c:pt idx="8">
                  <c:v>0.28205128205128199</c:v>
                </c:pt>
              </c:numCache>
            </c:numRef>
          </c:val>
          <c:extLst>
            <c:ext xmlns:c16="http://schemas.microsoft.com/office/drawing/2014/chart" uri="{C3380CC4-5D6E-409C-BE32-E72D297353CC}">
              <c16:uniqueId val="{00000000-A1AE-46A2-9224-6C2C319ACFDE}"/>
            </c:ext>
          </c:extLst>
        </c:ser>
        <c:ser>
          <c:idx val="1"/>
          <c:order val="1"/>
          <c:tx>
            <c:strRef>
              <c:f>'copy graphs (2)'!$M$2</c:f>
              <c:strCache>
                <c:ptCount val="1"/>
                <c:pt idx="0">
                  <c:v>Very likely</c:v>
                </c:pt>
              </c:strCache>
            </c:strRef>
          </c:tx>
          <c:invertIfNegative val="0"/>
          <c:cat>
            <c:strRef>
              <c:f>'copy graphs (2)'!$A$3:$A$11</c:f>
              <c:strCache>
                <c:ptCount val="9"/>
                <c:pt idx="0">
                  <c:v>China</c:v>
                </c:pt>
                <c:pt idx="1">
                  <c:v>East Asia</c:v>
                </c:pt>
                <c:pt idx="2">
                  <c:v>Iran</c:v>
                </c:pt>
                <c:pt idx="3">
                  <c:v>North America</c:v>
                </c:pt>
                <c:pt idx="4">
                  <c:v>Oceania and Pacific</c:v>
                </c:pt>
                <c:pt idx="5">
                  <c:v>South America</c:v>
                </c:pt>
                <c:pt idx="6">
                  <c:v>South-East Asia</c:v>
                </c:pt>
                <c:pt idx="7">
                  <c:v>Africa and Middle East</c:v>
                </c:pt>
                <c:pt idx="8">
                  <c:v>Western Europe</c:v>
                </c:pt>
              </c:strCache>
            </c:strRef>
          </c:cat>
          <c:val>
            <c:numRef>
              <c:f>'copy graphs (2)'!$M$3:$M$11</c:f>
              <c:numCache>
                <c:formatCode>#,#00%</c:formatCode>
                <c:ptCount val="9"/>
                <c:pt idx="0">
                  <c:v>0.27659574468085102</c:v>
                </c:pt>
                <c:pt idx="1">
                  <c:v>0.24</c:v>
                </c:pt>
                <c:pt idx="2">
                  <c:v>0.32142857142857101</c:v>
                </c:pt>
                <c:pt idx="3">
                  <c:v>0.28333333333333299</c:v>
                </c:pt>
                <c:pt idx="4">
                  <c:v>0.32323232323232298</c:v>
                </c:pt>
                <c:pt idx="5">
                  <c:v>0.3</c:v>
                </c:pt>
                <c:pt idx="6">
                  <c:v>0.28571428571428598</c:v>
                </c:pt>
                <c:pt idx="7">
                  <c:v>0.34343434343434298</c:v>
                </c:pt>
                <c:pt idx="8">
                  <c:v>0.29260935143288103</c:v>
                </c:pt>
              </c:numCache>
            </c:numRef>
          </c:val>
          <c:extLst>
            <c:ext xmlns:c16="http://schemas.microsoft.com/office/drawing/2014/chart" uri="{C3380CC4-5D6E-409C-BE32-E72D297353CC}">
              <c16:uniqueId val="{00000001-A1AE-46A2-9224-6C2C319ACFDE}"/>
            </c:ext>
          </c:extLst>
        </c:ser>
        <c:ser>
          <c:idx val="2"/>
          <c:order val="2"/>
          <c:tx>
            <c:strRef>
              <c:f>'copy graphs (2)'!$N$2</c:f>
              <c:strCache>
                <c:ptCount val="1"/>
                <c:pt idx="0">
                  <c:v>Don't know</c:v>
                </c:pt>
              </c:strCache>
            </c:strRef>
          </c:tx>
          <c:invertIfNegative val="0"/>
          <c:cat>
            <c:strRef>
              <c:f>'copy graphs (2)'!$A$3:$A$11</c:f>
              <c:strCache>
                <c:ptCount val="9"/>
                <c:pt idx="0">
                  <c:v>China</c:v>
                </c:pt>
                <c:pt idx="1">
                  <c:v>East Asia</c:v>
                </c:pt>
                <c:pt idx="2">
                  <c:v>Iran</c:v>
                </c:pt>
                <c:pt idx="3">
                  <c:v>North America</c:v>
                </c:pt>
                <c:pt idx="4">
                  <c:v>Oceania and Pacific</c:v>
                </c:pt>
                <c:pt idx="5">
                  <c:v>South America</c:v>
                </c:pt>
                <c:pt idx="6">
                  <c:v>South-East Asia</c:v>
                </c:pt>
                <c:pt idx="7">
                  <c:v>Africa and Middle East</c:v>
                </c:pt>
                <c:pt idx="8">
                  <c:v>Western Europe</c:v>
                </c:pt>
              </c:strCache>
            </c:strRef>
          </c:cat>
          <c:val>
            <c:numRef>
              <c:f>'copy graphs (2)'!$N$3:$N$11</c:f>
              <c:numCache>
                <c:formatCode>#,#00%</c:formatCode>
                <c:ptCount val="9"/>
                <c:pt idx="0">
                  <c:v>0.26382978723404299</c:v>
                </c:pt>
                <c:pt idx="1">
                  <c:v>0.16</c:v>
                </c:pt>
                <c:pt idx="2">
                  <c:v>0.151785714285714</c:v>
                </c:pt>
                <c:pt idx="3">
                  <c:v>0.2</c:v>
                </c:pt>
                <c:pt idx="4">
                  <c:v>0.21212121212121199</c:v>
                </c:pt>
                <c:pt idx="5">
                  <c:v>0.18</c:v>
                </c:pt>
                <c:pt idx="6">
                  <c:v>0.19428571428571401</c:v>
                </c:pt>
                <c:pt idx="7">
                  <c:v>0.19191919191919199</c:v>
                </c:pt>
                <c:pt idx="8">
                  <c:v>0.177978883861237</c:v>
                </c:pt>
              </c:numCache>
            </c:numRef>
          </c:val>
          <c:extLst>
            <c:ext xmlns:c16="http://schemas.microsoft.com/office/drawing/2014/chart" uri="{C3380CC4-5D6E-409C-BE32-E72D297353CC}">
              <c16:uniqueId val="{00000002-A1AE-46A2-9224-6C2C319ACFDE}"/>
            </c:ext>
          </c:extLst>
        </c:ser>
        <c:ser>
          <c:idx val="3"/>
          <c:order val="3"/>
          <c:tx>
            <c:strRef>
              <c:f>'copy graphs (2)'!$O$2</c:f>
              <c:strCache>
                <c:ptCount val="1"/>
                <c:pt idx="0">
                  <c:v>Disagree</c:v>
                </c:pt>
              </c:strCache>
            </c:strRef>
          </c:tx>
          <c:invertIfNegative val="0"/>
          <c:cat>
            <c:strRef>
              <c:f>'copy graphs (2)'!$A$3:$A$11</c:f>
              <c:strCache>
                <c:ptCount val="9"/>
                <c:pt idx="0">
                  <c:v>China</c:v>
                </c:pt>
                <c:pt idx="1">
                  <c:v>East Asia</c:v>
                </c:pt>
                <c:pt idx="2">
                  <c:v>Iran</c:v>
                </c:pt>
                <c:pt idx="3">
                  <c:v>North America</c:v>
                </c:pt>
                <c:pt idx="4">
                  <c:v>Oceania and Pacific</c:v>
                </c:pt>
                <c:pt idx="5">
                  <c:v>South America</c:v>
                </c:pt>
                <c:pt idx="6">
                  <c:v>South-East Asia</c:v>
                </c:pt>
                <c:pt idx="7">
                  <c:v>Africa and Middle East</c:v>
                </c:pt>
                <c:pt idx="8">
                  <c:v>Western Europe</c:v>
                </c:pt>
              </c:strCache>
            </c:strRef>
          </c:cat>
          <c:val>
            <c:numRef>
              <c:f>'copy graphs (2)'!$O$3:$O$11</c:f>
              <c:numCache>
                <c:formatCode>#,#00%</c:formatCode>
                <c:ptCount val="9"/>
                <c:pt idx="0">
                  <c:v>0.28510638297872298</c:v>
                </c:pt>
                <c:pt idx="1">
                  <c:v>0.146666666666667</c:v>
                </c:pt>
                <c:pt idx="2">
                  <c:v>0.13392857142857101</c:v>
                </c:pt>
                <c:pt idx="3">
                  <c:v>0.2</c:v>
                </c:pt>
                <c:pt idx="4">
                  <c:v>8.0808080808080801E-2</c:v>
                </c:pt>
                <c:pt idx="5">
                  <c:v>0.18</c:v>
                </c:pt>
                <c:pt idx="6">
                  <c:v>0.108571428571429</c:v>
                </c:pt>
                <c:pt idx="7">
                  <c:v>0.12121212121212099</c:v>
                </c:pt>
                <c:pt idx="8">
                  <c:v>0.170437405731523</c:v>
                </c:pt>
              </c:numCache>
            </c:numRef>
          </c:val>
          <c:extLst>
            <c:ext xmlns:c16="http://schemas.microsoft.com/office/drawing/2014/chart" uri="{C3380CC4-5D6E-409C-BE32-E72D297353CC}">
              <c16:uniqueId val="{00000003-A1AE-46A2-9224-6C2C319ACFDE}"/>
            </c:ext>
          </c:extLst>
        </c:ser>
        <c:ser>
          <c:idx val="4"/>
          <c:order val="4"/>
          <c:tx>
            <c:strRef>
              <c:f>'copy graphs (2)'!$P$2</c:f>
              <c:strCache>
                <c:ptCount val="1"/>
                <c:pt idx="0">
                  <c:v>Totally disagree</c:v>
                </c:pt>
              </c:strCache>
            </c:strRef>
          </c:tx>
          <c:invertIfNegative val="0"/>
          <c:cat>
            <c:strRef>
              <c:f>'copy graphs (2)'!$A$3:$A$11</c:f>
              <c:strCache>
                <c:ptCount val="9"/>
                <c:pt idx="0">
                  <c:v>China</c:v>
                </c:pt>
                <c:pt idx="1">
                  <c:v>East Asia</c:v>
                </c:pt>
                <c:pt idx="2">
                  <c:v>Iran</c:v>
                </c:pt>
                <c:pt idx="3">
                  <c:v>North America</c:v>
                </c:pt>
                <c:pt idx="4">
                  <c:v>Oceania and Pacific</c:v>
                </c:pt>
                <c:pt idx="5">
                  <c:v>South America</c:v>
                </c:pt>
                <c:pt idx="6">
                  <c:v>South-East Asia</c:v>
                </c:pt>
                <c:pt idx="7">
                  <c:v>Africa and Middle East</c:v>
                </c:pt>
                <c:pt idx="8">
                  <c:v>Western Europe</c:v>
                </c:pt>
              </c:strCache>
            </c:strRef>
          </c:cat>
          <c:val>
            <c:numRef>
              <c:f>'copy graphs (2)'!$P$3:$P$11</c:f>
              <c:numCache>
                <c:formatCode>#,#00%</c:formatCode>
                <c:ptCount val="9"/>
                <c:pt idx="0">
                  <c:v>8.9361702127659606E-2</c:v>
                </c:pt>
                <c:pt idx="1">
                  <c:v>0.08</c:v>
                </c:pt>
                <c:pt idx="2">
                  <c:v>6.25E-2</c:v>
                </c:pt>
                <c:pt idx="3">
                  <c:v>8.3333333333333301E-2</c:v>
                </c:pt>
                <c:pt idx="4">
                  <c:v>0</c:v>
                </c:pt>
                <c:pt idx="5">
                  <c:v>0.04</c:v>
                </c:pt>
                <c:pt idx="6">
                  <c:v>0.08</c:v>
                </c:pt>
                <c:pt idx="7">
                  <c:v>3.03030303030303E-2</c:v>
                </c:pt>
                <c:pt idx="8">
                  <c:v>7.69230769230769E-2</c:v>
                </c:pt>
              </c:numCache>
            </c:numRef>
          </c:val>
          <c:extLst>
            <c:ext xmlns:c16="http://schemas.microsoft.com/office/drawing/2014/chart" uri="{C3380CC4-5D6E-409C-BE32-E72D297353CC}">
              <c16:uniqueId val="{00000004-A1AE-46A2-9224-6C2C319ACFDE}"/>
            </c:ext>
          </c:extLst>
        </c:ser>
        <c:dLbls>
          <c:showLegendKey val="0"/>
          <c:showVal val="0"/>
          <c:showCatName val="0"/>
          <c:showSerName val="0"/>
          <c:showPercent val="0"/>
          <c:showBubbleSize val="0"/>
        </c:dLbls>
        <c:gapWidth val="150"/>
        <c:axId val="2063737128"/>
        <c:axId val="2063733960"/>
      </c:barChart>
      <c:catAx>
        <c:axId val="2063737128"/>
        <c:scaling>
          <c:orientation val="minMax"/>
        </c:scaling>
        <c:delete val="0"/>
        <c:axPos val="b"/>
        <c:numFmt formatCode="General" sourceLinked="0"/>
        <c:majorTickMark val="out"/>
        <c:minorTickMark val="none"/>
        <c:tickLblPos val="nextTo"/>
        <c:txPr>
          <a:bodyPr/>
          <a:lstStyle/>
          <a:p>
            <a:pPr>
              <a:defRPr sz="700"/>
            </a:pPr>
            <a:endParaRPr lang="fr-FR"/>
          </a:p>
        </c:txPr>
        <c:crossAx val="2063733960"/>
        <c:crosses val="autoZero"/>
        <c:auto val="1"/>
        <c:lblAlgn val="ctr"/>
        <c:lblOffset val="100"/>
        <c:noMultiLvlLbl val="0"/>
      </c:catAx>
      <c:valAx>
        <c:axId val="2063733960"/>
        <c:scaling>
          <c:orientation val="minMax"/>
        </c:scaling>
        <c:delete val="0"/>
        <c:axPos val="l"/>
        <c:majorGridlines/>
        <c:numFmt formatCode="#,#00%" sourceLinked="1"/>
        <c:majorTickMark val="out"/>
        <c:minorTickMark val="none"/>
        <c:tickLblPos val="nextTo"/>
        <c:txPr>
          <a:bodyPr/>
          <a:lstStyle/>
          <a:p>
            <a:pPr>
              <a:defRPr sz="800"/>
            </a:pPr>
            <a:endParaRPr lang="fr-FR"/>
          </a:p>
        </c:txPr>
        <c:crossAx val="2063737128"/>
        <c:crosses val="autoZero"/>
        <c:crossBetween val="between"/>
      </c:valAx>
    </c:plotArea>
    <c:legend>
      <c:legendPos val="r"/>
      <c:overlay val="0"/>
      <c:txPr>
        <a:bodyPr/>
        <a:lstStyle/>
        <a:p>
          <a:pPr>
            <a:defRPr sz="800"/>
          </a:pPr>
          <a:endParaRPr lang="fr-FR"/>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0"/>
    <c:plotArea>
      <c:layout/>
      <c:barChart>
        <c:barDir val="col"/>
        <c:grouping val="clustered"/>
        <c:varyColors val="0"/>
        <c:ser>
          <c:idx val="0"/>
          <c:order val="0"/>
          <c:tx>
            <c:strRef>
              <c:f>'copy graphs (2)'!$L$2</c:f>
              <c:strCache>
                <c:ptCount val="1"/>
                <c:pt idx="0">
                  <c:v>Totally agree</c:v>
                </c:pt>
              </c:strCache>
            </c:strRef>
          </c:tx>
          <c:invertIfNegative val="0"/>
          <c:cat>
            <c:strRef>
              <c:f>'copy graphs (2)'!$A$3:$A$11</c:f>
              <c:strCache>
                <c:ptCount val="9"/>
                <c:pt idx="0">
                  <c:v>China</c:v>
                </c:pt>
                <c:pt idx="1">
                  <c:v>East Asia</c:v>
                </c:pt>
                <c:pt idx="2">
                  <c:v>Iran</c:v>
                </c:pt>
                <c:pt idx="3">
                  <c:v>North America</c:v>
                </c:pt>
                <c:pt idx="4">
                  <c:v>Oceania and Pacific</c:v>
                </c:pt>
                <c:pt idx="5">
                  <c:v>South America</c:v>
                </c:pt>
                <c:pt idx="6">
                  <c:v>South-East Asia</c:v>
                </c:pt>
                <c:pt idx="7">
                  <c:v>Africa and Middle East</c:v>
                </c:pt>
                <c:pt idx="8">
                  <c:v>Western Europe</c:v>
                </c:pt>
              </c:strCache>
            </c:strRef>
          </c:cat>
          <c:val>
            <c:numRef>
              <c:f>'copy graphs (2)'!$L$3:$L$11</c:f>
              <c:numCache>
                <c:formatCode>#,#00%</c:formatCode>
                <c:ptCount val="9"/>
                <c:pt idx="0">
                  <c:v>0.102127659574468</c:v>
                </c:pt>
                <c:pt idx="1">
                  <c:v>0.37333333333333302</c:v>
                </c:pt>
                <c:pt idx="2">
                  <c:v>0.33035714285714302</c:v>
                </c:pt>
                <c:pt idx="3">
                  <c:v>0.233333333333333</c:v>
                </c:pt>
                <c:pt idx="4">
                  <c:v>0.38383838383838398</c:v>
                </c:pt>
                <c:pt idx="5">
                  <c:v>0.3</c:v>
                </c:pt>
                <c:pt idx="6">
                  <c:v>0.33142857142857102</c:v>
                </c:pt>
                <c:pt idx="7">
                  <c:v>0.31313131313131298</c:v>
                </c:pt>
                <c:pt idx="8">
                  <c:v>0.28205128205128199</c:v>
                </c:pt>
              </c:numCache>
            </c:numRef>
          </c:val>
          <c:extLst>
            <c:ext xmlns:c16="http://schemas.microsoft.com/office/drawing/2014/chart" uri="{C3380CC4-5D6E-409C-BE32-E72D297353CC}">
              <c16:uniqueId val="{00000000-0F6E-4E9A-A245-B9F55A5049FA}"/>
            </c:ext>
          </c:extLst>
        </c:ser>
        <c:ser>
          <c:idx val="1"/>
          <c:order val="1"/>
          <c:tx>
            <c:strRef>
              <c:f>'copy graphs (2)'!$M$2</c:f>
              <c:strCache>
                <c:ptCount val="1"/>
                <c:pt idx="0">
                  <c:v>Very likely</c:v>
                </c:pt>
              </c:strCache>
            </c:strRef>
          </c:tx>
          <c:invertIfNegative val="0"/>
          <c:cat>
            <c:strRef>
              <c:f>'copy graphs (2)'!$A$3:$A$11</c:f>
              <c:strCache>
                <c:ptCount val="9"/>
                <c:pt idx="0">
                  <c:v>China</c:v>
                </c:pt>
                <c:pt idx="1">
                  <c:v>East Asia</c:v>
                </c:pt>
                <c:pt idx="2">
                  <c:v>Iran</c:v>
                </c:pt>
                <c:pt idx="3">
                  <c:v>North America</c:v>
                </c:pt>
                <c:pt idx="4">
                  <c:v>Oceania and Pacific</c:v>
                </c:pt>
                <c:pt idx="5">
                  <c:v>South America</c:v>
                </c:pt>
                <c:pt idx="6">
                  <c:v>South-East Asia</c:v>
                </c:pt>
                <c:pt idx="7">
                  <c:v>Africa and Middle East</c:v>
                </c:pt>
                <c:pt idx="8">
                  <c:v>Western Europe</c:v>
                </c:pt>
              </c:strCache>
            </c:strRef>
          </c:cat>
          <c:val>
            <c:numRef>
              <c:f>'copy graphs (2)'!$M$3:$M$11</c:f>
              <c:numCache>
                <c:formatCode>#,#00%</c:formatCode>
                <c:ptCount val="9"/>
                <c:pt idx="0">
                  <c:v>0.27659574468085102</c:v>
                </c:pt>
                <c:pt idx="1">
                  <c:v>0.24</c:v>
                </c:pt>
                <c:pt idx="2">
                  <c:v>0.32142857142857101</c:v>
                </c:pt>
                <c:pt idx="3">
                  <c:v>0.28333333333333299</c:v>
                </c:pt>
                <c:pt idx="4">
                  <c:v>0.32323232323232298</c:v>
                </c:pt>
                <c:pt idx="5">
                  <c:v>0.3</c:v>
                </c:pt>
                <c:pt idx="6">
                  <c:v>0.28571428571428598</c:v>
                </c:pt>
                <c:pt idx="7">
                  <c:v>0.34343434343434298</c:v>
                </c:pt>
                <c:pt idx="8">
                  <c:v>0.29260935143288103</c:v>
                </c:pt>
              </c:numCache>
            </c:numRef>
          </c:val>
          <c:extLst>
            <c:ext xmlns:c16="http://schemas.microsoft.com/office/drawing/2014/chart" uri="{C3380CC4-5D6E-409C-BE32-E72D297353CC}">
              <c16:uniqueId val="{00000001-0F6E-4E9A-A245-B9F55A5049FA}"/>
            </c:ext>
          </c:extLst>
        </c:ser>
        <c:ser>
          <c:idx val="2"/>
          <c:order val="2"/>
          <c:tx>
            <c:strRef>
              <c:f>'copy graphs (2)'!$N$2</c:f>
              <c:strCache>
                <c:ptCount val="1"/>
                <c:pt idx="0">
                  <c:v>Don't know</c:v>
                </c:pt>
              </c:strCache>
            </c:strRef>
          </c:tx>
          <c:invertIfNegative val="0"/>
          <c:cat>
            <c:strRef>
              <c:f>'copy graphs (2)'!$A$3:$A$11</c:f>
              <c:strCache>
                <c:ptCount val="9"/>
                <c:pt idx="0">
                  <c:v>China</c:v>
                </c:pt>
                <c:pt idx="1">
                  <c:v>East Asia</c:v>
                </c:pt>
                <c:pt idx="2">
                  <c:v>Iran</c:v>
                </c:pt>
                <c:pt idx="3">
                  <c:v>North America</c:v>
                </c:pt>
                <c:pt idx="4">
                  <c:v>Oceania and Pacific</c:v>
                </c:pt>
                <c:pt idx="5">
                  <c:v>South America</c:v>
                </c:pt>
                <c:pt idx="6">
                  <c:v>South-East Asia</c:v>
                </c:pt>
                <c:pt idx="7">
                  <c:v>Africa and Middle East</c:v>
                </c:pt>
                <c:pt idx="8">
                  <c:v>Western Europe</c:v>
                </c:pt>
              </c:strCache>
            </c:strRef>
          </c:cat>
          <c:val>
            <c:numRef>
              <c:f>'copy graphs (2)'!$N$3:$N$11</c:f>
              <c:numCache>
                <c:formatCode>#,#00%</c:formatCode>
                <c:ptCount val="9"/>
                <c:pt idx="0">
                  <c:v>0.26382978723404299</c:v>
                </c:pt>
                <c:pt idx="1">
                  <c:v>0.16</c:v>
                </c:pt>
                <c:pt idx="2">
                  <c:v>0.151785714285714</c:v>
                </c:pt>
                <c:pt idx="3">
                  <c:v>0.2</c:v>
                </c:pt>
                <c:pt idx="4">
                  <c:v>0.21212121212121199</c:v>
                </c:pt>
                <c:pt idx="5">
                  <c:v>0.18</c:v>
                </c:pt>
                <c:pt idx="6">
                  <c:v>0.19428571428571401</c:v>
                </c:pt>
                <c:pt idx="7">
                  <c:v>0.19191919191919199</c:v>
                </c:pt>
                <c:pt idx="8">
                  <c:v>0.177978883861237</c:v>
                </c:pt>
              </c:numCache>
            </c:numRef>
          </c:val>
          <c:extLst>
            <c:ext xmlns:c16="http://schemas.microsoft.com/office/drawing/2014/chart" uri="{C3380CC4-5D6E-409C-BE32-E72D297353CC}">
              <c16:uniqueId val="{00000002-0F6E-4E9A-A245-B9F55A5049FA}"/>
            </c:ext>
          </c:extLst>
        </c:ser>
        <c:ser>
          <c:idx val="3"/>
          <c:order val="3"/>
          <c:tx>
            <c:strRef>
              <c:f>'copy graphs (2)'!$O$2</c:f>
              <c:strCache>
                <c:ptCount val="1"/>
                <c:pt idx="0">
                  <c:v>Disagree</c:v>
                </c:pt>
              </c:strCache>
            </c:strRef>
          </c:tx>
          <c:invertIfNegative val="0"/>
          <c:cat>
            <c:strRef>
              <c:f>'copy graphs (2)'!$A$3:$A$11</c:f>
              <c:strCache>
                <c:ptCount val="9"/>
                <c:pt idx="0">
                  <c:v>China</c:v>
                </c:pt>
                <c:pt idx="1">
                  <c:v>East Asia</c:v>
                </c:pt>
                <c:pt idx="2">
                  <c:v>Iran</c:v>
                </c:pt>
                <c:pt idx="3">
                  <c:v>North America</c:v>
                </c:pt>
                <c:pt idx="4">
                  <c:v>Oceania and Pacific</c:v>
                </c:pt>
                <c:pt idx="5">
                  <c:v>South America</c:v>
                </c:pt>
                <c:pt idx="6">
                  <c:v>South-East Asia</c:v>
                </c:pt>
                <c:pt idx="7">
                  <c:v>Africa and Middle East</c:v>
                </c:pt>
                <c:pt idx="8">
                  <c:v>Western Europe</c:v>
                </c:pt>
              </c:strCache>
            </c:strRef>
          </c:cat>
          <c:val>
            <c:numRef>
              <c:f>'copy graphs (2)'!$O$3:$O$11</c:f>
              <c:numCache>
                <c:formatCode>#,#00%</c:formatCode>
                <c:ptCount val="9"/>
                <c:pt idx="0">
                  <c:v>0.28510638297872298</c:v>
                </c:pt>
                <c:pt idx="1">
                  <c:v>0.146666666666667</c:v>
                </c:pt>
                <c:pt idx="2">
                  <c:v>0.13392857142857101</c:v>
                </c:pt>
                <c:pt idx="3">
                  <c:v>0.2</c:v>
                </c:pt>
                <c:pt idx="4">
                  <c:v>8.0808080808080801E-2</c:v>
                </c:pt>
                <c:pt idx="5">
                  <c:v>0.18</c:v>
                </c:pt>
                <c:pt idx="6">
                  <c:v>0.108571428571429</c:v>
                </c:pt>
                <c:pt idx="7">
                  <c:v>0.12121212121212099</c:v>
                </c:pt>
                <c:pt idx="8">
                  <c:v>0.170437405731523</c:v>
                </c:pt>
              </c:numCache>
            </c:numRef>
          </c:val>
          <c:extLst>
            <c:ext xmlns:c16="http://schemas.microsoft.com/office/drawing/2014/chart" uri="{C3380CC4-5D6E-409C-BE32-E72D297353CC}">
              <c16:uniqueId val="{00000003-0F6E-4E9A-A245-B9F55A5049FA}"/>
            </c:ext>
          </c:extLst>
        </c:ser>
        <c:ser>
          <c:idx val="4"/>
          <c:order val="4"/>
          <c:tx>
            <c:strRef>
              <c:f>'copy graphs (2)'!$P$2</c:f>
              <c:strCache>
                <c:ptCount val="1"/>
                <c:pt idx="0">
                  <c:v>Totally disagree</c:v>
                </c:pt>
              </c:strCache>
            </c:strRef>
          </c:tx>
          <c:invertIfNegative val="0"/>
          <c:cat>
            <c:strRef>
              <c:f>'copy graphs (2)'!$A$3:$A$11</c:f>
              <c:strCache>
                <c:ptCount val="9"/>
                <c:pt idx="0">
                  <c:v>China</c:v>
                </c:pt>
                <c:pt idx="1">
                  <c:v>East Asia</c:v>
                </c:pt>
                <c:pt idx="2">
                  <c:v>Iran</c:v>
                </c:pt>
                <c:pt idx="3">
                  <c:v>North America</c:v>
                </c:pt>
                <c:pt idx="4">
                  <c:v>Oceania and Pacific</c:v>
                </c:pt>
                <c:pt idx="5">
                  <c:v>South America</c:v>
                </c:pt>
                <c:pt idx="6">
                  <c:v>South-East Asia</c:v>
                </c:pt>
                <c:pt idx="7">
                  <c:v>Africa and Middle East</c:v>
                </c:pt>
                <c:pt idx="8">
                  <c:v>Western Europe</c:v>
                </c:pt>
              </c:strCache>
            </c:strRef>
          </c:cat>
          <c:val>
            <c:numRef>
              <c:f>'copy graphs (2)'!$P$3:$P$11</c:f>
              <c:numCache>
                <c:formatCode>#,#00%</c:formatCode>
                <c:ptCount val="9"/>
                <c:pt idx="0">
                  <c:v>8.9361702127659606E-2</c:v>
                </c:pt>
                <c:pt idx="1">
                  <c:v>0.08</c:v>
                </c:pt>
                <c:pt idx="2">
                  <c:v>6.25E-2</c:v>
                </c:pt>
                <c:pt idx="3">
                  <c:v>8.3333333333333301E-2</c:v>
                </c:pt>
                <c:pt idx="4">
                  <c:v>0</c:v>
                </c:pt>
                <c:pt idx="5">
                  <c:v>0.04</c:v>
                </c:pt>
                <c:pt idx="6">
                  <c:v>0.08</c:v>
                </c:pt>
                <c:pt idx="7">
                  <c:v>3.03030303030303E-2</c:v>
                </c:pt>
                <c:pt idx="8">
                  <c:v>7.69230769230769E-2</c:v>
                </c:pt>
              </c:numCache>
            </c:numRef>
          </c:val>
          <c:extLst>
            <c:ext xmlns:c16="http://schemas.microsoft.com/office/drawing/2014/chart" uri="{C3380CC4-5D6E-409C-BE32-E72D297353CC}">
              <c16:uniqueId val="{00000004-0F6E-4E9A-A245-B9F55A5049FA}"/>
            </c:ext>
          </c:extLst>
        </c:ser>
        <c:dLbls>
          <c:showLegendKey val="0"/>
          <c:showVal val="0"/>
          <c:showCatName val="0"/>
          <c:showSerName val="0"/>
          <c:showPercent val="0"/>
          <c:showBubbleSize val="0"/>
        </c:dLbls>
        <c:gapWidth val="150"/>
        <c:axId val="2031837720"/>
        <c:axId val="2031840872"/>
      </c:barChart>
      <c:catAx>
        <c:axId val="2031837720"/>
        <c:scaling>
          <c:orientation val="minMax"/>
        </c:scaling>
        <c:delete val="0"/>
        <c:axPos val="b"/>
        <c:numFmt formatCode="General" sourceLinked="0"/>
        <c:majorTickMark val="out"/>
        <c:minorTickMark val="none"/>
        <c:tickLblPos val="nextTo"/>
        <c:txPr>
          <a:bodyPr/>
          <a:lstStyle/>
          <a:p>
            <a:pPr>
              <a:defRPr sz="700"/>
            </a:pPr>
            <a:endParaRPr lang="fr-FR"/>
          </a:p>
        </c:txPr>
        <c:crossAx val="2031840872"/>
        <c:crosses val="autoZero"/>
        <c:auto val="1"/>
        <c:lblAlgn val="ctr"/>
        <c:lblOffset val="100"/>
        <c:noMultiLvlLbl val="0"/>
      </c:catAx>
      <c:valAx>
        <c:axId val="2031840872"/>
        <c:scaling>
          <c:orientation val="minMax"/>
        </c:scaling>
        <c:delete val="0"/>
        <c:axPos val="l"/>
        <c:majorGridlines/>
        <c:numFmt formatCode="#,#00%" sourceLinked="1"/>
        <c:majorTickMark val="out"/>
        <c:minorTickMark val="none"/>
        <c:tickLblPos val="nextTo"/>
        <c:txPr>
          <a:bodyPr/>
          <a:lstStyle/>
          <a:p>
            <a:pPr>
              <a:defRPr sz="800"/>
            </a:pPr>
            <a:endParaRPr lang="fr-FR"/>
          </a:p>
        </c:txPr>
        <c:crossAx val="2031837720"/>
        <c:crosses val="autoZero"/>
        <c:crossBetween val="between"/>
      </c:valAx>
    </c:plotArea>
    <c:legend>
      <c:legendPos val="r"/>
      <c:overlay val="0"/>
      <c:txPr>
        <a:bodyPr/>
        <a:lstStyle/>
        <a:p>
          <a:pPr>
            <a:defRPr sz="800"/>
          </a:pPr>
          <a:endParaRPr lang="fr-FR"/>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0"/>
    <c:plotArea>
      <c:layout/>
      <c:barChart>
        <c:barDir val="col"/>
        <c:grouping val="clustered"/>
        <c:varyColors val="0"/>
        <c:ser>
          <c:idx val="0"/>
          <c:order val="0"/>
          <c:tx>
            <c:strRef>
              <c:f>'copy graphs (2)'!$X$2</c:f>
              <c:strCache>
                <c:ptCount val="1"/>
                <c:pt idx="0">
                  <c:v>Totally agree</c:v>
                </c:pt>
              </c:strCache>
            </c:strRef>
          </c:tx>
          <c:invertIfNegative val="0"/>
          <c:cat>
            <c:strRef>
              <c:f>'copy graphs (2)'!$A$3:$A$11</c:f>
              <c:strCache>
                <c:ptCount val="9"/>
                <c:pt idx="0">
                  <c:v>China</c:v>
                </c:pt>
                <c:pt idx="1">
                  <c:v>East Asia</c:v>
                </c:pt>
                <c:pt idx="2">
                  <c:v>Iran</c:v>
                </c:pt>
                <c:pt idx="3">
                  <c:v>North America</c:v>
                </c:pt>
                <c:pt idx="4">
                  <c:v>Oceania and Pacific</c:v>
                </c:pt>
                <c:pt idx="5">
                  <c:v>South America</c:v>
                </c:pt>
                <c:pt idx="6">
                  <c:v>South-East Asia</c:v>
                </c:pt>
                <c:pt idx="7">
                  <c:v>Africa and Middle East</c:v>
                </c:pt>
                <c:pt idx="8">
                  <c:v>Western Europe</c:v>
                </c:pt>
              </c:strCache>
            </c:strRef>
          </c:cat>
          <c:val>
            <c:numRef>
              <c:f>'copy graphs (2)'!$X$3:$X$11</c:f>
              <c:numCache>
                <c:formatCode>#,#00%</c:formatCode>
                <c:ptCount val="9"/>
                <c:pt idx="0">
                  <c:v>0.18723404255319101</c:v>
                </c:pt>
                <c:pt idx="1">
                  <c:v>0.18666666666666701</c:v>
                </c:pt>
                <c:pt idx="2">
                  <c:v>0.40178571428571402</c:v>
                </c:pt>
                <c:pt idx="3">
                  <c:v>0.266666666666667</c:v>
                </c:pt>
                <c:pt idx="4">
                  <c:v>0.21212121212121199</c:v>
                </c:pt>
                <c:pt idx="5">
                  <c:v>0.39</c:v>
                </c:pt>
                <c:pt idx="6">
                  <c:v>0.245714285714286</c:v>
                </c:pt>
                <c:pt idx="7">
                  <c:v>0.33333333333333298</c:v>
                </c:pt>
                <c:pt idx="8">
                  <c:v>0.30316742081448</c:v>
                </c:pt>
              </c:numCache>
            </c:numRef>
          </c:val>
          <c:extLst>
            <c:ext xmlns:c16="http://schemas.microsoft.com/office/drawing/2014/chart" uri="{C3380CC4-5D6E-409C-BE32-E72D297353CC}">
              <c16:uniqueId val="{00000000-A713-4953-A6C1-7B4D003452FA}"/>
            </c:ext>
          </c:extLst>
        </c:ser>
        <c:ser>
          <c:idx val="1"/>
          <c:order val="1"/>
          <c:tx>
            <c:strRef>
              <c:f>'copy graphs (2)'!$Y$2</c:f>
              <c:strCache>
                <c:ptCount val="1"/>
                <c:pt idx="0">
                  <c:v>Very likely</c:v>
                </c:pt>
              </c:strCache>
            </c:strRef>
          </c:tx>
          <c:invertIfNegative val="0"/>
          <c:cat>
            <c:strRef>
              <c:f>'copy graphs (2)'!$A$3:$A$11</c:f>
              <c:strCache>
                <c:ptCount val="9"/>
                <c:pt idx="0">
                  <c:v>China</c:v>
                </c:pt>
                <c:pt idx="1">
                  <c:v>East Asia</c:v>
                </c:pt>
                <c:pt idx="2">
                  <c:v>Iran</c:v>
                </c:pt>
                <c:pt idx="3">
                  <c:v>North America</c:v>
                </c:pt>
                <c:pt idx="4">
                  <c:v>Oceania and Pacific</c:v>
                </c:pt>
                <c:pt idx="5">
                  <c:v>South America</c:v>
                </c:pt>
                <c:pt idx="6">
                  <c:v>South-East Asia</c:v>
                </c:pt>
                <c:pt idx="7">
                  <c:v>Africa and Middle East</c:v>
                </c:pt>
                <c:pt idx="8">
                  <c:v>Western Europe</c:v>
                </c:pt>
              </c:strCache>
            </c:strRef>
          </c:cat>
          <c:val>
            <c:numRef>
              <c:f>'copy graphs (2)'!$Y$3:$Y$11</c:f>
              <c:numCache>
                <c:formatCode>#,#00%</c:formatCode>
                <c:ptCount val="9"/>
                <c:pt idx="0">
                  <c:v>0.35744680851063798</c:v>
                </c:pt>
                <c:pt idx="1">
                  <c:v>0.37333333333333302</c:v>
                </c:pt>
                <c:pt idx="2">
                  <c:v>0.23214285714285701</c:v>
                </c:pt>
                <c:pt idx="3">
                  <c:v>0.266666666666667</c:v>
                </c:pt>
                <c:pt idx="4">
                  <c:v>0.34343434343434298</c:v>
                </c:pt>
                <c:pt idx="5">
                  <c:v>0.23</c:v>
                </c:pt>
                <c:pt idx="6">
                  <c:v>0.35428571428571398</c:v>
                </c:pt>
                <c:pt idx="7">
                  <c:v>0.24242424242424199</c:v>
                </c:pt>
                <c:pt idx="8">
                  <c:v>0.33484162895927599</c:v>
                </c:pt>
              </c:numCache>
            </c:numRef>
          </c:val>
          <c:extLst>
            <c:ext xmlns:c16="http://schemas.microsoft.com/office/drawing/2014/chart" uri="{C3380CC4-5D6E-409C-BE32-E72D297353CC}">
              <c16:uniqueId val="{00000001-A713-4953-A6C1-7B4D003452FA}"/>
            </c:ext>
          </c:extLst>
        </c:ser>
        <c:ser>
          <c:idx val="2"/>
          <c:order val="2"/>
          <c:tx>
            <c:strRef>
              <c:f>'copy graphs (2)'!$Z$2</c:f>
              <c:strCache>
                <c:ptCount val="1"/>
                <c:pt idx="0">
                  <c:v>Don't know</c:v>
                </c:pt>
              </c:strCache>
            </c:strRef>
          </c:tx>
          <c:invertIfNegative val="0"/>
          <c:cat>
            <c:strRef>
              <c:f>'copy graphs (2)'!$A$3:$A$11</c:f>
              <c:strCache>
                <c:ptCount val="9"/>
                <c:pt idx="0">
                  <c:v>China</c:v>
                </c:pt>
                <c:pt idx="1">
                  <c:v>East Asia</c:v>
                </c:pt>
                <c:pt idx="2">
                  <c:v>Iran</c:v>
                </c:pt>
                <c:pt idx="3">
                  <c:v>North America</c:v>
                </c:pt>
                <c:pt idx="4">
                  <c:v>Oceania and Pacific</c:v>
                </c:pt>
                <c:pt idx="5">
                  <c:v>South America</c:v>
                </c:pt>
                <c:pt idx="6">
                  <c:v>South-East Asia</c:v>
                </c:pt>
                <c:pt idx="7">
                  <c:v>Africa and Middle East</c:v>
                </c:pt>
                <c:pt idx="8">
                  <c:v>Western Europe</c:v>
                </c:pt>
              </c:strCache>
            </c:strRef>
          </c:cat>
          <c:val>
            <c:numRef>
              <c:f>'copy graphs (2)'!$Z$3:$Z$11</c:f>
              <c:numCache>
                <c:formatCode>#,#00%</c:formatCode>
                <c:ptCount val="9"/>
                <c:pt idx="0">
                  <c:v>0.21702127659574499</c:v>
                </c:pt>
                <c:pt idx="1">
                  <c:v>0.21333333333333299</c:v>
                </c:pt>
                <c:pt idx="2">
                  <c:v>0.17857142857142899</c:v>
                </c:pt>
                <c:pt idx="3">
                  <c:v>0.16666666666666699</c:v>
                </c:pt>
                <c:pt idx="4">
                  <c:v>0.21212121212121199</c:v>
                </c:pt>
                <c:pt idx="5">
                  <c:v>0.2</c:v>
                </c:pt>
                <c:pt idx="6">
                  <c:v>0.222857142857143</c:v>
                </c:pt>
                <c:pt idx="7">
                  <c:v>0.16161616161616199</c:v>
                </c:pt>
                <c:pt idx="8">
                  <c:v>0.131221719457014</c:v>
                </c:pt>
              </c:numCache>
            </c:numRef>
          </c:val>
          <c:extLst>
            <c:ext xmlns:c16="http://schemas.microsoft.com/office/drawing/2014/chart" uri="{C3380CC4-5D6E-409C-BE32-E72D297353CC}">
              <c16:uniqueId val="{00000002-A713-4953-A6C1-7B4D003452FA}"/>
            </c:ext>
          </c:extLst>
        </c:ser>
        <c:ser>
          <c:idx val="3"/>
          <c:order val="3"/>
          <c:tx>
            <c:strRef>
              <c:f>'copy graphs (2)'!$AA$2</c:f>
              <c:strCache>
                <c:ptCount val="1"/>
                <c:pt idx="0">
                  <c:v>Disagree</c:v>
                </c:pt>
              </c:strCache>
            </c:strRef>
          </c:tx>
          <c:invertIfNegative val="0"/>
          <c:cat>
            <c:strRef>
              <c:f>'copy graphs (2)'!$A$3:$A$11</c:f>
              <c:strCache>
                <c:ptCount val="9"/>
                <c:pt idx="0">
                  <c:v>China</c:v>
                </c:pt>
                <c:pt idx="1">
                  <c:v>East Asia</c:v>
                </c:pt>
                <c:pt idx="2">
                  <c:v>Iran</c:v>
                </c:pt>
                <c:pt idx="3">
                  <c:v>North America</c:v>
                </c:pt>
                <c:pt idx="4">
                  <c:v>Oceania and Pacific</c:v>
                </c:pt>
                <c:pt idx="5">
                  <c:v>South America</c:v>
                </c:pt>
                <c:pt idx="6">
                  <c:v>South-East Asia</c:v>
                </c:pt>
                <c:pt idx="7">
                  <c:v>Africa and Middle East</c:v>
                </c:pt>
                <c:pt idx="8">
                  <c:v>Western Europe</c:v>
                </c:pt>
              </c:strCache>
            </c:strRef>
          </c:cat>
          <c:val>
            <c:numRef>
              <c:f>'copy graphs (2)'!$AA$3:$AA$11</c:f>
              <c:numCache>
                <c:formatCode>#,#00%</c:formatCode>
                <c:ptCount val="9"/>
                <c:pt idx="0">
                  <c:v>0.15319148936170199</c:v>
                </c:pt>
                <c:pt idx="1">
                  <c:v>0.18666666666666701</c:v>
                </c:pt>
                <c:pt idx="2">
                  <c:v>0.125</c:v>
                </c:pt>
                <c:pt idx="3">
                  <c:v>0.18333333333333299</c:v>
                </c:pt>
                <c:pt idx="4">
                  <c:v>9.0909090909090898E-2</c:v>
                </c:pt>
                <c:pt idx="5">
                  <c:v>0.13</c:v>
                </c:pt>
                <c:pt idx="6">
                  <c:v>0.12</c:v>
                </c:pt>
                <c:pt idx="7">
                  <c:v>0.20202020202020199</c:v>
                </c:pt>
                <c:pt idx="8">
                  <c:v>0.14328808446455499</c:v>
                </c:pt>
              </c:numCache>
            </c:numRef>
          </c:val>
          <c:extLst>
            <c:ext xmlns:c16="http://schemas.microsoft.com/office/drawing/2014/chart" uri="{C3380CC4-5D6E-409C-BE32-E72D297353CC}">
              <c16:uniqueId val="{00000003-A713-4953-A6C1-7B4D003452FA}"/>
            </c:ext>
          </c:extLst>
        </c:ser>
        <c:ser>
          <c:idx val="4"/>
          <c:order val="4"/>
          <c:tx>
            <c:strRef>
              <c:f>'copy graphs (2)'!$AB$2</c:f>
              <c:strCache>
                <c:ptCount val="1"/>
                <c:pt idx="0">
                  <c:v>Totally disagree</c:v>
                </c:pt>
              </c:strCache>
            </c:strRef>
          </c:tx>
          <c:invertIfNegative val="0"/>
          <c:cat>
            <c:strRef>
              <c:f>'copy graphs (2)'!$A$3:$A$11</c:f>
              <c:strCache>
                <c:ptCount val="9"/>
                <c:pt idx="0">
                  <c:v>China</c:v>
                </c:pt>
                <c:pt idx="1">
                  <c:v>East Asia</c:v>
                </c:pt>
                <c:pt idx="2">
                  <c:v>Iran</c:v>
                </c:pt>
                <c:pt idx="3">
                  <c:v>North America</c:v>
                </c:pt>
                <c:pt idx="4">
                  <c:v>Oceania and Pacific</c:v>
                </c:pt>
                <c:pt idx="5">
                  <c:v>South America</c:v>
                </c:pt>
                <c:pt idx="6">
                  <c:v>South-East Asia</c:v>
                </c:pt>
                <c:pt idx="7">
                  <c:v>Africa and Middle East</c:v>
                </c:pt>
                <c:pt idx="8">
                  <c:v>Western Europe</c:v>
                </c:pt>
              </c:strCache>
            </c:strRef>
          </c:cat>
          <c:val>
            <c:numRef>
              <c:f>'copy graphs (2)'!$AB$3:$AB$11</c:f>
              <c:numCache>
                <c:formatCode>#,#00%</c:formatCode>
                <c:ptCount val="9"/>
                <c:pt idx="0">
                  <c:v>0.102127659574468</c:v>
                </c:pt>
                <c:pt idx="1">
                  <c:v>0.04</c:v>
                </c:pt>
                <c:pt idx="2">
                  <c:v>6.25E-2</c:v>
                </c:pt>
                <c:pt idx="3">
                  <c:v>0.116666666666667</c:v>
                </c:pt>
                <c:pt idx="4">
                  <c:v>0.14141414141414099</c:v>
                </c:pt>
                <c:pt idx="5">
                  <c:v>0.05</c:v>
                </c:pt>
                <c:pt idx="6">
                  <c:v>5.7142857142857099E-2</c:v>
                </c:pt>
                <c:pt idx="7">
                  <c:v>6.0606060606060601E-2</c:v>
                </c:pt>
                <c:pt idx="8">
                  <c:v>8.7481146304675697E-2</c:v>
                </c:pt>
              </c:numCache>
            </c:numRef>
          </c:val>
          <c:extLst>
            <c:ext xmlns:c16="http://schemas.microsoft.com/office/drawing/2014/chart" uri="{C3380CC4-5D6E-409C-BE32-E72D297353CC}">
              <c16:uniqueId val="{00000004-A713-4953-A6C1-7B4D003452FA}"/>
            </c:ext>
          </c:extLst>
        </c:ser>
        <c:dLbls>
          <c:showLegendKey val="0"/>
          <c:showVal val="0"/>
          <c:showCatName val="0"/>
          <c:showSerName val="0"/>
          <c:showPercent val="0"/>
          <c:showBubbleSize val="0"/>
        </c:dLbls>
        <c:gapWidth val="150"/>
        <c:axId val="2063666888"/>
        <c:axId val="2063663720"/>
      </c:barChart>
      <c:catAx>
        <c:axId val="2063666888"/>
        <c:scaling>
          <c:orientation val="minMax"/>
        </c:scaling>
        <c:delete val="0"/>
        <c:axPos val="b"/>
        <c:numFmt formatCode="General" sourceLinked="0"/>
        <c:majorTickMark val="out"/>
        <c:minorTickMark val="none"/>
        <c:tickLblPos val="nextTo"/>
        <c:txPr>
          <a:bodyPr/>
          <a:lstStyle/>
          <a:p>
            <a:pPr>
              <a:defRPr sz="700"/>
            </a:pPr>
            <a:endParaRPr lang="fr-FR"/>
          </a:p>
        </c:txPr>
        <c:crossAx val="2063663720"/>
        <c:crosses val="autoZero"/>
        <c:auto val="1"/>
        <c:lblAlgn val="ctr"/>
        <c:lblOffset val="100"/>
        <c:noMultiLvlLbl val="0"/>
      </c:catAx>
      <c:valAx>
        <c:axId val="2063663720"/>
        <c:scaling>
          <c:orientation val="minMax"/>
        </c:scaling>
        <c:delete val="0"/>
        <c:axPos val="l"/>
        <c:majorGridlines/>
        <c:numFmt formatCode="#,#00%" sourceLinked="1"/>
        <c:majorTickMark val="out"/>
        <c:minorTickMark val="none"/>
        <c:tickLblPos val="nextTo"/>
        <c:txPr>
          <a:bodyPr/>
          <a:lstStyle/>
          <a:p>
            <a:pPr>
              <a:defRPr sz="800"/>
            </a:pPr>
            <a:endParaRPr lang="fr-FR"/>
          </a:p>
        </c:txPr>
        <c:crossAx val="2063666888"/>
        <c:crosses val="autoZero"/>
        <c:crossBetween val="between"/>
      </c:valAx>
    </c:plotArea>
    <c:legend>
      <c:legendPos val="r"/>
      <c:overlay val="0"/>
      <c:txPr>
        <a:bodyPr/>
        <a:lstStyle/>
        <a:p>
          <a:pPr>
            <a:defRPr sz="800"/>
          </a:pPr>
          <a:endParaRPr lang="fr-FR"/>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0"/>
    <c:plotArea>
      <c:layout/>
      <c:barChart>
        <c:barDir val="col"/>
        <c:grouping val="clustered"/>
        <c:varyColors val="0"/>
        <c:ser>
          <c:idx val="0"/>
          <c:order val="0"/>
          <c:tx>
            <c:strRef>
              <c:f>'copy graphs (2)'!$AD$2</c:f>
              <c:strCache>
                <c:ptCount val="1"/>
                <c:pt idx="0">
                  <c:v>Totally agree</c:v>
                </c:pt>
              </c:strCache>
            </c:strRef>
          </c:tx>
          <c:invertIfNegative val="0"/>
          <c:cat>
            <c:strRef>
              <c:f>'copy graphs (2)'!$A$3:$A$11</c:f>
              <c:strCache>
                <c:ptCount val="9"/>
                <c:pt idx="0">
                  <c:v>China</c:v>
                </c:pt>
                <c:pt idx="1">
                  <c:v>East Asia</c:v>
                </c:pt>
                <c:pt idx="2">
                  <c:v>Iran</c:v>
                </c:pt>
                <c:pt idx="3">
                  <c:v>North America</c:v>
                </c:pt>
                <c:pt idx="4">
                  <c:v>Oceania and Pacific</c:v>
                </c:pt>
                <c:pt idx="5">
                  <c:v>South America</c:v>
                </c:pt>
                <c:pt idx="6">
                  <c:v>South-East Asia</c:v>
                </c:pt>
                <c:pt idx="7">
                  <c:v>Africa and Middle East</c:v>
                </c:pt>
                <c:pt idx="8">
                  <c:v>Western Europe</c:v>
                </c:pt>
              </c:strCache>
            </c:strRef>
          </c:cat>
          <c:val>
            <c:numRef>
              <c:f>'copy graphs (2)'!$AD$3:$AD$11</c:f>
              <c:numCache>
                <c:formatCode>#,#00%</c:formatCode>
                <c:ptCount val="9"/>
                <c:pt idx="0">
                  <c:v>0.33191489361702098</c:v>
                </c:pt>
                <c:pt idx="1">
                  <c:v>0.21333333333333299</c:v>
                </c:pt>
                <c:pt idx="2">
                  <c:v>0.29464285714285698</c:v>
                </c:pt>
                <c:pt idx="3">
                  <c:v>0.45</c:v>
                </c:pt>
                <c:pt idx="4">
                  <c:v>0.36363636363636398</c:v>
                </c:pt>
                <c:pt idx="5">
                  <c:v>0.65</c:v>
                </c:pt>
                <c:pt idx="6">
                  <c:v>0.57714285714285696</c:v>
                </c:pt>
                <c:pt idx="7">
                  <c:v>0.58585858585858597</c:v>
                </c:pt>
                <c:pt idx="8">
                  <c:v>0.59577677224736003</c:v>
                </c:pt>
              </c:numCache>
            </c:numRef>
          </c:val>
          <c:extLst>
            <c:ext xmlns:c16="http://schemas.microsoft.com/office/drawing/2014/chart" uri="{C3380CC4-5D6E-409C-BE32-E72D297353CC}">
              <c16:uniqueId val="{00000000-31AA-457B-ABDB-1C9DA6E2D5CA}"/>
            </c:ext>
          </c:extLst>
        </c:ser>
        <c:ser>
          <c:idx val="1"/>
          <c:order val="1"/>
          <c:tx>
            <c:strRef>
              <c:f>'copy graphs (2)'!$AE$2</c:f>
              <c:strCache>
                <c:ptCount val="1"/>
                <c:pt idx="0">
                  <c:v>Very likely</c:v>
                </c:pt>
              </c:strCache>
            </c:strRef>
          </c:tx>
          <c:invertIfNegative val="0"/>
          <c:cat>
            <c:strRef>
              <c:f>'copy graphs (2)'!$A$3:$A$11</c:f>
              <c:strCache>
                <c:ptCount val="9"/>
                <c:pt idx="0">
                  <c:v>China</c:v>
                </c:pt>
                <c:pt idx="1">
                  <c:v>East Asia</c:v>
                </c:pt>
                <c:pt idx="2">
                  <c:v>Iran</c:v>
                </c:pt>
                <c:pt idx="3">
                  <c:v>North America</c:v>
                </c:pt>
                <c:pt idx="4">
                  <c:v>Oceania and Pacific</c:v>
                </c:pt>
                <c:pt idx="5">
                  <c:v>South America</c:v>
                </c:pt>
                <c:pt idx="6">
                  <c:v>South-East Asia</c:v>
                </c:pt>
                <c:pt idx="7">
                  <c:v>Africa and Middle East</c:v>
                </c:pt>
                <c:pt idx="8">
                  <c:v>Western Europe</c:v>
                </c:pt>
              </c:strCache>
            </c:strRef>
          </c:cat>
          <c:val>
            <c:numRef>
              <c:f>'copy graphs (2)'!$AE$3:$AE$11</c:f>
              <c:numCache>
                <c:formatCode>#,#00%</c:formatCode>
                <c:ptCount val="9"/>
                <c:pt idx="0">
                  <c:v>0.32340425531914901</c:v>
                </c:pt>
                <c:pt idx="1">
                  <c:v>0.413333333333333</c:v>
                </c:pt>
                <c:pt idx="2">
                  <c:v>0.24107142857142899</c:v>
                </c:pt>
                <c:pt idx="3">
                  <c:v>0.2</c:v>
                </c:pt>
                <c:pt idx="4">
                  <c:v>0.26262626262626299</c:v>
                </c:pt>
                <c:pt idx="5">
                  <c:v>0.23</c:v>
                </c:pt>
                <c:pt idx="6">
                  <c:v>0.28000000000000003</c:v>
                </c:pt>
                <c:pt idx="7">
                  <c:v>0.28282828282828298</c:v>
                </c:pt>
                <c:pt idx="8">
                  <c:v>0.256410256410256</c:v>
                </c:pt>
              </c:numCache>
            </c:numRef>
          </c:val>
          <c:extLst>
            <c:ext xmlns:c16="http://schemas.microsoft.com/office/drawing/2014/chart" uri="{C3380CC4-5D6E-409C-BE32-E72D297353CC}">
              <c16:uniqueId val="{00000001-31AA-457B-ABDB-1C9DA6E2D5CA}"/>
            </c:ext>
          </c:extLst>
        </c:ser>
        <c:ser>
          <c:idx val="2"/>
          <c:order val="2"/>
          <c:tx>
            <c:strRef>
              <c:f>'copy graphs (2)'!$AF$2</c:f>
              <c:strCache>
                <c:ptCount val="1"/>
                <c:pt idx="0">
                  <c:v>Don't know</c:v>
                </c:pt>
              </c:strCache>
            </c:strRef>
          </c:tx>
          <c:invertIfNegative val="0"/>
          <c:cat>
            <c:strRef>
              <c:f>'copy graphs (2)'!$A$3:$A$11</c:f>
              <c:strCache>
                <c:ptCount val="9"/>
                <c:pt idx="0">
                  <c:v>China</c:v>
                </c:pt>
                <c:pt idx="1">
                  <c:v>East Asia</c:v>
                </c:pt>
                <c:pt idx="2">
                  <c:v>Iran</c:v>
                </c:pt>
                <c:pt idx="3">
                  <c:v>North America</c:v>
                </c:pt>
                <c:pt idx="4">
                  <c:v>Oceania and Pacific</c:v>
                </c:pt>
                <c:pt idx="5">
                  <c:v>South America</c:v>
                </c:pt>
                <c:pt idx="6">
                  <c:v>South-East Asia</c:v>
                </c:pt>
                <c:pt idx="7">
                  <c:v>Africa and Middle East</c:v>
                </c:pt>
                <c:pt idx="8">
                  <c:v>Western Europe</c:v>
                </c:pt>
              </c:strCache>
            </c:strRef>
          </c:cat>
          <c:val>
            <c:numRef>
              <c:f>'copy graphs (2)'!$AF$3:$AF$11</c:f>
              <c:numCache>
                <c:formatCode>#,#00%</c:formatCode>
                <c:ptCount val="9"/>
                <c:pt idx="0">
                  <c:v>0.182978723404255</c:v>
                </c:pt>
                <c:pt idx="1">
                  <c:v>0.18666666666666701</c:v>
                </c:pt>
                <c:pt idx="2">
                  <c:v>0.25</c:v>
                </c:pt>
                <c:pt idx="3">
                  <c:v>0.21666666666666701</c:v>
                </c:pt>
                <c:pt idx="4">
                  <c:v>0.28282828282828298</c:v>
                </c:pt>
                <c:pt idx="5">
                  <c:v>0.04</c:v>
                </c:pt>
                <c:pt idx="6">
                  <c:v>0.12</c:v>
                </c:pt>
                <c:pt idx="7">
                  <c:v>8.0808080808080801E-2</c:v>
                </c:pt>
                <c:pt idx="8">
                  <c:v>9.2006033182503805E-2</c:v>
                </c:pt>
              </c:numCache>
            </c:numRef>
          </c:val>
          <c:extLst>
            <c:ext xmlns:c16="http://schemas.microsoft.com/office/drawing/2014/chart" uri="{C3380CC4-5D6E-409C-BE32-E72D297353CC}">
              <c16:uniqueId val="{00000002-31AA-457B-ABDB-1C9DA6E2D5CA}"/>
            </c:ext>
          </c:extLst>
        </c:ser>
        <c:ser>
          <c:idx val="3"/>
          <c:order val="3"/>
          <c:tx>
            <c:strRef>
              <c:f>'copy graphs (2)'!$AG$2</c:f>
              <c:strCache>
                <c:ptCount val="1"/>
                <c:pt idx="0">
                  <c:v>Disagree</c:v>
                </c:pt>
              </c:strCache>
            </c:strRef>
          </c:tx>
          <c:invertIfNegative val="0"/>
          <c:cat>
            <c:strRef>
              <c:f>'copy graphs (2)'!$A$3:$A$11</c:f>
              <c:strCache>
                <c:ptCount val="9"/>
                <c:pt idx="0">
                  <c:v>China</c:v>
                </c:pt>
                <c:pt idx="1">
                  <c:v>East Asia</c:v>
                </c:pt>
                <c:pt idx="2">
                  <c:v>Iran</c:v>
                </c:pt>
                <c:pt idx="3">
                  <c:v>North America</c:v>
                </c:pt>
                <c:pt idx="4">
                  <c:v>Oceania and Pacific</c:v>
                </c:pt>
                <c:pt idx="5">
                  <c:v>South America</c:v>
                </c:pt>
                <c:pt idx="6">
                  <c:v>South-East Asia</c:v>
                </c:pt>
                <c:pt idx="7">
                  <c:v>Africa and Middle East</c:v>
                </c:pt>
                <c:pt idx="8">
                  <c:v>Western Europe</c:v>
                </c:pt>
              </c:strCache>
            </c:strRef>
          </c:cat>
          <c:val>
            <c:numRef>
              <c:f>'copy graphs (2)'!$AG$3:$AG$11</c:f>
              <c:numCache>
                <c:formatCode>#,#00%</c:formatCode>
                <c:ptCount val="9"/>
                <c:pt idx="0">
                  <c:v>0.14042553191489399</c:v>
                </c:pt>
                <c:pt idx="1">
                  <c:v>0.146666666666667</c:v>
                </c:pt>
                <c:pt idx="2">
                  <c:v>0.19642857142857101</c:v>
                </c:pt>
                <c:pt idx="3">
                  <c:v>8.3333333333333301E-2</c:v>
                </c:pt>
                <c:pt idx="4">
                  <c:v>5.0505050505050497E-2</c:v>
                </c:pt>
                <c:pt idx="5">
                  <c:v>0.06</c:v>
                </c:pt>
                <c:pt idx="6">
                  <c:v>1.1428571428571401E-2</c:v>
                </c:pt>
                <c:pt idx="7">
                  <c:v>4.0404040404040401E-2</c:v>
                </c:pt>
                <c:pt idx="8">
                  <c:v>3.9215686274509803E-2</c:v>
                </c:pt>
              </c:numCache>
            </c:numRef>
          </c:val>
          <c:extLst>
            <c:ext xmlns:c16="http://schemas.microsoft.com/office/drawing/2014/chart" uri="{C3380CC4-5D6E-409C-BE32-E72D297353CC}">
              <c16:uniqueId val="{00000003-31AA-457B-ABDB-1C9DA6E2D5CA}"/>
            </c:ext>
          </c:extLst>
        </c:ser>
        <c:ser>
          <c:idx val="4"/>
          <c:order val="4"/>
          <c:tx>
            <c:strRef>
              <c:f>'copy graphs (2)'!$AH$2</c:f>
              <c:strCache>
                <c:ptCount val="1"/>
                <c:pt idx="0">
                  <c:v>Totally disagree</c:v>
                </c:pt>
              </c:strCache>
            </c:strRef>
          </c:tx>
          <c:invertIfNegative val="0"/>
          <c:cat>
            <c:strRef>
              <c:f>'copy graphs (2)'!$A$3:$A$11</c:f>
              <c:strCache>
                <c:ptCount val="9"/>
                <c:pt idx="0">
                  <c:v>China</c:v>
                </c:pt>
                <c:pt idx="1">
                  <c:v>East Asia</c:v>
                </c:pt>
                <c:pt idx="2">
                  <c:v>Iran</c:v>
                </c:pt>
                <c:pt idx="3">
                  <c:v>North America</c:v>
                </c:pt>
                <c:pt idx="4">
                  <c:v>Oceania and Pacific</c:v>
                </c:pt>
                <c:pt idx="5">
                  <c:v>South America</c:v>
                </c:pt>
                <c:pt idx="6">
                  <c:v>South-East Asia</c:v>
                </c:pt>
                <c:pt idx="7">
                  <c:v>Africa and Middle East</c:v>
                </c:pt>
                <c:pt idx="8">
                  <c:v>Western Europe</c:v>
                </c:pt>
              </c:strCache>
            </c:strRef>
          </c:cat>
          <c:val>
            <c:numRef>
              <c:f>'copy graphs (2)'!$AH$3:$AH$11</c:f>
              <c:numCache>
                <c:formatCode>#,#00%</c:formatCode>
                <c:ptCount val="9"/>
                <c:pt idx="0">
                  <c:v>3.8297872340425497E-2</c:v>
                </c:pt>
                <c:pt idx="1">
                  <c:v>0.04</c:v>
                </c:pt>
                <c:pt idx="2">
                  <c:v>1.7857142857142901E-2</c:v>
                </c:pt>
                <c:pt idx="3">
                  <c:v>0.05</c:v>
                </c:pt>
                <c:pt idx="4">
                  <c:v>4.0404040404040401E-2</c:v>
                </c:pt>
                <c:pt idx="5">
                  <c:v>0.02</c:v>
                </c:pt>
                <c:pt idx="6">
                  <c:v>1.1428571428571401E-2</c:v>
                </c:pt>
                <c:pt idx="7">
                  <c:v>1.01010101010101E-2</c:v>
                </c:pt>
                <c:pt idx="8">
                  <c:v>1.6591251885369501E-2</c:v>
                </c:pt>
              </c:numCache>
            </c:numRef>
          </c:val>
          <c:extLst>
            <c:ext xmlns:c16="http://schemas.microsoft.com/office/drawing/2014/chart" uri="{C3380CC4-5D6E-409C-BE32-E72D297353CC}">
              <c16:uniqueId val="{00000004-31AA-457B-ABDB-1C9DA6E2D5CA}"/>
            </c:ext>
          </c:extLst>
        </c:ser>
        <c:dLbls>
          <c:showLegendKey val="0"/>
          <c:showVal val="0"/>
          <c:showCatName val="0"/>
          <c:showSerName val="0"/>
          <c:showPercent val="0"/>
          <c:showBubbleSize val="0"/>
        </c:dLbls>
        <c:gapWidth val="150"/>
        <c:axId val="2063623608"/>
        <c:axId val="2063620440"/>
      </c:barChart>
      <c:catAx>
        <c:axId val="2063623608"/>
        <c:scaling>
          <c:orientation val="minMax"/>
        </c:scaling>
        <c:delete val="0"/>
        <c:axPos val="b"/>
        <c:numFmt formatCode="General" sourceLinked="0"/>
        <c:majorTickMark val="out"/>
        <c:minorTickMark val="none"/>
        <c:tickLblPos val="nextTo"/>
        <c:txPr>
          <a:bodyPr/>
          <a:lstStyle/>
          <a:p>
            <a:pPr>
              <a:defRPr sz="700"/>
            </a:pPr>
            <a:endParaRPr lang="fr-FR"/>
          </a:p>
        </c:txPr>
        <c:crossAx val="2063620440"/>
        <c:crosses val="autoZero"/>
        <c:auto val="1"/>
        <c:lblAlgn val="ctr"/>
        <c:lblOffset val="100"/>
        <c:noMultiLvlLbl val="0"/>
      </c:catAx>
      <c:valAx>
        <c:axId val="2063620440"/>
        <c:scaling>
          <c:orientation val="minMax"/>
        </c:scaling>
        <c:delete val="0"/>
        <c:axPos val="l"/>
        <c:majorGridlines/>
        <c:numFmt formatCode="#,#00%" sourceLinked="1"/>
        <c:majorTickMark val="out"/>
        <c:minorTickMark val="none"/>
        <c:tickLblPos val="nextTo"/>
        <c:txPr>
          <a:bodyPr/>
          <a:lstStyle/>
          <a:p>
            <a:pPr>
              <a:defRPr sz="800"/>
            </a:pPr>
            <a:endParaRPr lang="fr-FR"/>
          </a:p>
        </c:txPr>
        <c:crossAx val="2063623608"/>
        <c:crosses val="autoZero"/>
        <c:crossBetween val="between"/>
      </c:valAx>
    </c:plotArea>
    <c:legend>
      <c:legendPos val="r"/>
      <c:overlay val="0"/>
      <c:txPr>
        <a:bodyPr/>
        <a:lstStyle/>
        <a:p>
          <a:pPr>
            <a:defRPr sz="800"/>
          </a:pPr>
          <a:endParaRPr lang="fr-FR"/>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0"/>
    <c:plotArea>
      <c:layout/>
      <c:barChart>
        <c:barDir val="col"/>
        <c:grouping val="clustered"/>
        <c:varyColors val="0"/>
        <c:ser>
          <c:idx val="0"/>
          <c:order val="0"/>
          <c:tx>
            <c:strRef>
              <c:f>'Per cent'!$AJ$2</c:f>
              <c:strCache>
                <c:ptCount val="1"/>
                <c:pt idx="0">
                  <c:v>Totally agree</c:v>
                </c:pt>
              </c:strCache>
            </c:strRef>
          </c:tx>
          <c:invertIfNegative val="0"/>
          <c:cat>
            <c:strRef>
              <c:f>'Per cent'!$A$3:$A$11</c:f>
              <c:strCache>
                <c:ptCount val="9"/>
                <c:pt idx="0">
                  <c:v>China</c:v>
                </c:pt>
                <c:pt idx="1">
                  <c:v>East Asia</c:v>
                </c:pt>
                <c:pt idx="2">
                  <c:v>Iran</c:v>
                </c:pt>
                <c:pt idx="3">
                  <c:v>North America</c:v>
                </c:pt>
                <c:pt idx="4">
                  <c:v>Oceania and Pacific</c:v>
                </c:pt>
                <c:pt idx="5">
                  <c:v>South America</c:v>
                </c:pt>
                <c:pt idx="6">
                  <c:v>South-East Asia</c:v>
                </c:pt>
                <c:pt idx="7">
                  <c:v>Africa and Middle East</c:v>
                </c:pt>
                <c:pt idx="8">
                  <c:v>Western Europe</c:v>
                </c:pt>
              </c:strCache>
            </c:strRef>
          </c:cat>
          <c:val>
            <c:numRef>
              <c:f>'Per cent'!$AJ$3:$AJ$11</c:f>
              <c:numCache>
                <c:formatCode>#,#00%</c:formatCode>
                <c:ptCount val="9"/>
                <c:pt idx="0">
                  <c:v>0.24680851063829801</c:v>
                </c:pt>
                <c:pt idx="1">
                  <c:v>0.17333333333333301</c:v>
                </c:pt>
                <c:pt idx="2">
                  <c:v>0.45535714285714302</c:v>
                </c:pt>
                <c:pt idx="3">
                  <c:v>0.31666666666666698</c:v>
                </c:pt>
                <c:pt idx="4">
                  <c:v>0.18181818181818199</c:v>
                </c:pt>
                <c:pt idx="5">
                  <c:v>0.34</c:v>
                </c:pt>
                <c:pt idx="6">
                  <c:v>0.371428571428571</c:v>
                </c:pt>
                <c:pt idx="7">
                  <c:v>0.46464646464646497</c:v>
                </c:pt>
                <c:pt idx="8">
                  <c:v>0.328808446455505</c:v>
                </c:pt>
              </c:numCache>
            </c:numRef>
          </c:val>
          <c:extLst>
            <c:ext xmlns:c16="http://schemas.microsoft.com/office/drawing/2014/chart" uri="{C3380CC4-5D6E-409C-BE32-E72D297353CC}">
              <c16:uniqueId val="{00000000-B0D7-4B2C-A31C-4ED7BCC3AE0A}"/>
            </c:ext>
          </c:extLst>
        </c:ser>
        <c:ser>
          <c:idx val="1"/>
          <c:order val="1"/>
          <c:tx>
            <c:strRef>
              <c:f>'Per cent'!$AK$2</c:f>
              <c:strCache>
                <c:ptCount val="1"/>
                <c:pt idx="0">
                  <c:v>Very likely</c:v>
                </c:pt>
              </c:strCache>
            </c:strRef>
          </c:tx>
          <c:invertIfNegative val="0"/>
          <c:cat>
            <c:strRef>
              <c:f>'Per cent'!$A$3:$A$11</c:f>
              <c:strCache>
                <c:ptCount val="9"/>
                <c:pt idx="0">
                  <c:v>China</c:v>
                </c:pt>
                <c:pt idx="1">
                  <c:v>East Asia</c:v>
                </c:pt>
                <c:pt idx="2">
                  <c:v>Iran</c:v>
                </c:pt>
                <c:pt idx="3">
                  <c:v>North America</c:v>
                </c:pt>
                <c:pt idx="4">
                  <c:v>Oceania and Pacific</c:v>
                </c:pt>
                <c:pt idx="5">
                  <c:v>South America</c:v>
                </c:pt>
                <c:pt idx="6">
                  <c:v>South-East Asia</c:v>
                </c:pt>
                <c:pt idx="7">
                  <c:v>Africa and Middle East</c:v>
                </c:pt>
                <c:pt idx="8">
                  <c:v>Western Europe</c:v>
                </c:pt>
              </c:strCache>
            </c:strRef>
          </c:cat>
          <c:val>
            <c:numRef>
              <c:f>'Per cent'!$AK$3:$AK$11</c:f>
              <c:numCache>
                <c:formatCode>#,#00%</c:formatCode>
                <c:ptCount val="9"/>
                <c:pt idx="0">
                  <c:v>0.268085106382979</c:v>
                </c:pt>
                <c:pt idx="1">
                  <c:v>0.28000000000000003</c:v>
                </c:pt>
                <c:pt idx="2">
                  <c:v>0.19642857142857101</c:v>
                </c:pt>
                <c:pt idx="3">
                  <c:v>0.18333333333333299</c:v>
                </c:pt>
                <c:pt idx="4">
                  <c:v>0.18181818181818199</c:v>
                </c:pt>
                <c:pt idx="5">
                  <c:v>0.25</c:v>
                </c:pt>
                <c:pt idx="6">
                  <c:v>0.245714285714286</c:v>
                </c:pt>
                <c:pt idx="7">
                  <c:v>0.23232323232323199</c:v>
                </c:pt>
                <c:pt idx="8">
                  <c:v>0.27149321266968302</c:v>
                </c:pt>
              </c:numCache>
            </c:numRef>
          </c:val>
          <c:extLst>
            <c:ext xmlns:c16="http://schemas.microsoft.com/office/drawing/2014/chart" uri="{C3380CC4-5D6E-409C-BE32-E72D297353CC}">
              <c16:uniqueId val="{00000001-B0D7-4B2C-A31C-4ED7BCC3AE0A}"/>
            </c:ext>
          </c:extLst>
        </c:ser>
        <c:ser>
          <c:idx val="2"/>
          <c:order val="2"/>
          <c:tx>
            <c:strRef>
              <c:f>'Per cent'!$AL$2</c:f>
              <c:strCache>
                <c:ptCount val="1"/>
                <c:pt idx="0">
                  <c:v>Don't know</c:v>
                </c:pt>
              </c:strCache>
            </c:strRef>
          </c:tx>
          <c:invertIfNegative val="0"/>
          <c:cat>
            <c:strRef>
              <c:f>'Per cent'!$A$3:$A$11</c:f>
              <c:strCache>
                <c:ptCount val="9"/>
                <c:pt idx="0">
                  <c:v>China</c:v>
                </c:pt>
                <c:pt idx="1">
                  <c:v>East Asia</c:v>
                </c:pt>
                <c:pt idx="2">
                  <c:v>Iran</c:v>
                </c:pt>
                <c:pt idx="3">
                  <c:v>North America</c:v>
                </c:pt>
                <c:pt idx="4">
                  <c:v>Oceania and Pacific</c:v>
                </c:pt>
                <c:pt idx="5">
                  <c:v>South America</c:v>
                </c:pt>
                <c:pt idx="6">
                  <c:v>South-East Asia</c:v>
                </c:pt>
                <c:pt idx="7">
                  <c:v>Africa and Middle East</c:v>
                </c:pt>
                <c:pt idx="8">
                  <c:v>Western Europe</c:v>
                </c:pt>
              </c:strCache>
            </c:strRef>
          </c:cat>
          <c:val>
            <c:numRef>
              <c:f>'Per cent'!$AL$3:$AL$11</c:f>
              <c:numCache>
                <c:formatCode>#,#00%</c:formatCode>
                <c:ptCount val="9"/>
                <c:pt idx="0">
                  <c:v>0.26382978723404299</c:v>
                </c:pt>
                <c:pt idx="1">
                  <c:v>0.146666666666667</c:v>
                </c:pt>
                <c:pt idx="2">
                  <c:v>0.13392857142857101</c:v>
                </c:pt>
                <c:pt idx="3">
                  <c:v>0.28333333333333299</c:v>
                </c:pt>
                <c:pt idx="4">
                  <c:v>0.29292929292929298</c:v>
                </c:pt>
                <c:pt idx="5">
                  <c:v>0.25</c:v>
                </c:pt>
                <c:pt idx="6">
                  <c:v>0.251428571428571</c:v>
                </c:pt>
                <c:pt idx="7">
                  <c:v>0.19191919191919199</c:v>
                </c:pt>
                <c:pt idx="8">
                  <c:v>0.180995475113122</c:v>
                </c:pt>
              </c:numCache>
            </c:numRef>
          </c:val>
          <c:extLst>
            <c:ext xmlns:c16="http://schemas.microsoft.com/office/drawing/2014/chart" uri="{C3380CC4-5D6E-409C-BE32-E72D297353CC}">
              <c16:uniqueId val="{00000002-B0D7-4B2C-A31C-4ED7BCC3AE0A}"/>
            </c:ext>
          </c:extLst>
        </c:ser>
        <c:ser>
          <c:idx val="3"/>
          <c:order val="3"/>
          <c:tx>
            <c:strRef>
              <c:f>'Per cent'!$AM$2</c:f>
              <c:strCache>
                <c:ptCount val="1"/>
                <c:pt idx="0">
                  <c:v>Disagree</c:v>
                </c:pt>
              </c:strCache>
            </c:strRef>
          </c:tx>
          <c:invertIfNegative val="0"/>
          <c:cat>
            <c:strRef>
              <c:f>'Per cent'!$A$3:$A$11</c:f>
              <c:strCache>
                <c:ptCount val="9"/>
                <c:pt idx="0">
                  <c:v>China</c:v>
                </c:pt>
                <c:pt idx="1">
                  <c:v>East Asia</c:v>
                </c:pt>
                <c:pt idx="2">
                  <c:v>Iran</c:v>
                </c:pt>
                <c:pt idx="3">
                  <c:v>North America</c:v>
                </c:pt>
                <c:pt idx="4">
                  <c:v>Oceania and Pacific</c:v>
                </c:pt>
                <c:pt idx="5">
                  <c:v>South America</c:v>
                </c:pt>
                <c:pt idx="6">
                  <c:v>South-East Asia</c:v>
                </c:pt>
                <c:pt idx="7">
                  <c:v>Africa and Middle East</c:v>
                </c:pt>
                <c:pt idx="8">
                  <c:v>Western Europe</c:v>
                </c:pt>
              </c:strCache>
            </c:strRef>
          </c:cat>
          <c:val>
            <c:numRef>
              <c:f>'Per cent'!$AM$3:$AM$11</c:f>
              <c:numCache>
                <c:formatCode>#,#00%</c:formatCode>
                <c:ptCount val="9"/>
                <c:pt idx="0">
                  <c:v>0.182978723404255</c:v>
                </c:pt>
                <c:pt idx="1">
                  <c:v>0.30666666666666698</c:v>
                </c:pt>
                <c:pt idx="2">
                  <c:v>0.160714285714286</c:v>
                </c:pt>
                <c:pt idx="3">
                  <c:v>0.133333333333333</c:v>
                </c:pt>
                <c:pt idx="4">
                  <c:v>0.21212121212121199</c:v>
                </c:pt>
                <c:pt idx="5">
                  <c:v>0.13</c:v>
                </c:pt>
                <c:pt idx="6">
                  <c:v>9.71428571428571E-2</c:v>
                </c:pt>
                <c:pt idx="7">
                  <c:v>8.0808080808080801E-2</c:v>
                </c:pt>
                <c:pt idx="8">
                  <c:v>0.14027149321266999</c:v>
                </c:pt>
              </c:numCache>
            </c:numRef>
          </c:val>
          <c:extLst>
            <c:ext xmlns:c16="http://schemas.microsoft.com/office/drawing/2014/chart" uri="{C3380CC4-5D6E-409C-BE32-E72D297353CC}">
              <c16:uniqueId val="{00000003-B0D7-4B2C-A31C-4ED7BCC3AE0A}"/>
            </c:ext>
          </c:extLst>
        </c:ser>
        <c:ser>
          <c:idx val="4"/>
          <c:order val="4"/>
          <c:tx>
            <c:strRef>
              <c:f>'Per cent'!$AN$2</c:f>
              <c:strCache>
                <c:ptCount val="1"/>
                <c:pt idx="0">
                  <c:v>Totally disagree</c:v>
                </c:pt>
              </c:strCache>
            </c:strRef>
          </c:tx>
          <c:invertIfNegative val="0"/>
          <c:cat>
            <c:strRef>
              <c:f>'Per cent'!$A$3:$A$11</c:f>
              <c:strCache>
                <c:ptCount val="9"/>
                <c:pt idx="0">
                  <c:v>China</c:v>
                </c:pt>
                <c:pt idx="1">
                  <c:v>East Asia</c:v>
                </c:pt>
                <c:pt idx="2">
                  <c:v>Iran</c:v>
                </c:pt>
                <c:pt idx="3">
                  <c:v>North America</c:v>
                </c:pt>
                <c:pt idx="4">
                  <c:v>Oceania and Pacific</c:v>
                </c:pt>
                <c:pt idx="5">
                  <c:v>South America</c:v>
                </c:pt>
                <c:pt idx="6">
                  <c:v>South-East Asia</c:v>
                </c:pt>
                <c:pt idx="7">
                  <c:v>Africa and Middle East</c:v>
                </c:pt>
                <c:pt idx="8">
                  <c:v>Western Europe</c:v>
                </c:pt>
              </c:strCache>
            </c:strRef>
          </c:cat>
          <c:val>
            <c:numRef>
              <c:f>'Per cent'!$AN$3:$AN$11</c:f>
              <c:numCache>
                <c:formatCode>#,#00%</c:formatCode>
                <c:ptCount val="9"/>
                <c:pt idx="0">
                  <c:v>5.5319148936170202E-2</c:v>
                </c:pt>
                <c:pt idx="1">
                  <c:v>9.3333333333333296E-2</c:v>
                </c:pt>
                <c:pt idx="2">
                  <c:v>5.3571428571428603E-2</c:v>
                </c:pt>
                <c:pt idx="3">
                  <c:v>8.3333333333333301E-2</c:v>
                </c:pt>
                <c:pt idx="4">
                  <c:v>0.13131313131313099</c:v>
                </c:pt>
                <c:pt idx="5">
                  <c:v>0.03</c:v>
                </c:pt>
                <c:pt idx="6">
                  <c:v>3.4285714285714301E-2</c:v>
                </c:pt>
                <c:pt idx="7">
                  <c:v>3.03030303030303E-2</c:v>
                </c:pt>
                <c:pt idx="8">
                  <c:v>7.8431372549019607E-2</c:v>
                </c:pt>
              </c:numCache>
            </c:numRef>
          </c:val>
          <c:extLst>
            <c:ext xmlns:c16="http://schemas.microsoft.com/office/drawing/2014/chart" uri="{C3380CC4-5D6E-409C-BE32-E72D297353CC}">
              <c16:uniqueId val="{00000004-B0D7-4B2C-A31C-4ED7BCC3AE0A}"/>
            </c:ext>
          </c:extLst>
        </c:ser>
        <c:dLbls>
          <c:showLegendKey val="0"/>
          <c:showVal val="0"/>
          <c:showCatName val="0"/>
          <c:showSerName val="0"/>
          <c:showPercent val="0"/>
          <c:showBubbleSize val="0"/>
        </c:dLbls>
        <c:gapWidth val="150"/>
        <c:axId val="2066103016"/>
        <c:axId val="2066106168"/>
      </c:barChart>
      <c:catAx>
        <c:axId val="2066103016"/>
        <c:scaling>
          <c:orientation val="minMax"/>
        </c:scaling>
        <c:delete val="0"/>
        <c:axPos val="b"/>
        <c:numFmt formatCode="General" sourceLinked="0"/>
        <c:majorTickMark val="out"/>
        <c:minorTickMark val="none"/>
        <c:tickLblPos val="nextTo"/>
        <c:txPr>
          <a:bodyPr/>
          <a:lstStyle/>
          <a:p>
            <a:pPr>
              <a:defRPr sz="700"/>
            </a:pPr>
            <a:endParaRPr lang="fr-FR"/>
          </a:p>
        </c:txPr>
        <c:crossAx val="2066106168"/>
        <c:crosses val="autoZero"/>
        <c:auto val="1"/>
        <c:lblAlgn val="ctr"/>
        <c:lblOffset val="100"/>
        <c:noMultiLvlLbl val="0"/>
      </c:catAx>
      <c:valAx>
        <c:axId val="2066106168"/>
        <c:scaling>
          <c:orientation val="minMax"/>
        </c:scaling>
        <c:delete val="0"/>
        <c:axPos val="l"/>
        <c:majorGridlines/>
        <c:numFmt formatCode="#,#00%" sourceLinked="1"/>
        <c:majorTickMark val="out"/>
        <c:minorTickMark val="none"/>
        <c:tickLblPos val="nextTo"/>
        <c:txPr>
          <a:bodyPr/>
          <a:lstStyle/>
          <a:p>
            <a:pPr>
              <a:defRPr sz="800"/>
            </a:pPr>
            <a:endParaRPr lang="fr-FR"/>
          </a:p>
        </c:txPr>
        <c:crossAx val="2066103016"/>
        <c:crosses val="autoZero"/>
        <c:crossBetween val="between"/>
      </c:valAx>
    </c:plotArea>
    <c:legend>
      <c:legendPos val="r"/>
      <c:overlay val="0"/>
      <c:txPr>
        <a:bodyPr/>
        <a:lstStyle/>
        <a:p>
          <a:pPr>
            <a:defRPr sz="800"/>
          </a:pPr>
          <a:endParaRPr lang="fr-FR"/>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0"/>
    <c:plotArea>
      <c:layout/>
      <c:barChart>
        <c:barDir val="col"/>
        <c:grouping val="clustered"/>
        <c:varyColors val="0"/>
        <c:ser>
          <c:idx val="0"/>
          <c:order val="0"/>
          <c:tx>
            <c:strRef>
              <c:f>'copy graphs (2)'!$AP$2</c:f>
              <c:strCache>
                <c:ptCount val="1"/>
                <c:pt idx="0">
                  <c:v>Totally agree</c:v>
                </c:pt>
              </c:strCache>
            </c:strRef>
          </c:tx>
          <c:invertIfNegative val="0"/>
          <c:cat>
            <c:strRef>
              <c:f>'copy graphs (2)'!$A$3:$A$11</c:f>
              <c:strCache>
                <c:ptCount val="9"/>
                <c:pt idx="0">
                  <c:v>China</c:v>
                </c:pt>
                <c:pt idx="1">
                  <c:v>East Asia</c:v>
                </c:pt>
                <c:pt idx="2">
                  <c:v>Iran</c:v>
                </c:pt>
                <c:pt idx="3">
                  <c:v>North America</c:v>
                </c:pt>
                <c:pt idx="4">
                  <c:v>Oceania and Pacific</c:v>
                </c:pt>
                <c:pt idx="5">
                  <c:v>South America</c:v>
                </c:pt>
                <c:pt idx="6">
                  <c:v>South-East Asia</c:v>
                </c:pt>
                <c:pt idx="7">
                  <c:v>Africa and Middle East</c:v>
                </c:pt>
                <c:pt idx="8">
                  <c:v>Western Europe</c:v>
                </c:pt>
              </c:strCache>
            </c:strRef>
          </c:cat>
          <c:val>
            <c:numRef>
              <c:f>'copy graphs (2)'!$AP$3:$AP$11</c:f>
              <c:numCache>
                <c:formatCode>#,#00%</c:formatCode>
                <c:ptCount val="9"/>
                <c:pt idx="0">
                  <c:v>0.340425531914894</c:v>
                </c:pt>
                <c:pt idx="1">
                  <c:v>0.22666666666666699</c:v>
                </c:pt>
                <c:pt idx="2">
                  <c:v>0.5</c:v>
                </c:pt>
                <c:pt idx="3">
                  <c:v>0.16666666666666699</c:v>
                </c:pt>
                <c:pt idx="4">
                  <c:v>0.17171717171717199</c:v>
                </c:pt>
                <c:pt idx="5">
                  <c:v>0.27</c:v>
                </c:pt>
                <c:pt idx="6">
                  <c:v>0.19428571428571401</c:v>
                </c:pt>
                <c:pt idx="7">
                  <c:v>0.28282828282828298</c:v>
                </c:pt>
                <c:pt idx="8">
                  <c:v>0.164404223227753</c:v>
                </c:pt>
              </c:numCache>
            </c:numRef>
          </c:val>
          <c:extLst>
            <c:ext xmlns:c16="http://schemas.microsoft.com/office/drawing/2014/chart" uri="{C3380CC4-5D6E-409C-BE32-E72D297353CC}">
              <c16:uniqueId val="{00000000-1014-4A30-A20C-31E3477CFB21}"/>
            </c:ext>
          </c:extLst>
        </c:ser>
        <c:ser>
          <c:idx val="1"/>
          <c:order val="1"/>
          <c:tx>
            <c:strRef>
              <c:f>'copy graphs (2)'!$AQ$2</c:f>
              <c:strCache>
                <c:ptCount val="1"/>
                <c:pt idx="0">
                  <c:v>Very likely</c:v>
                </c:pt>
              </c:strCache>
            </c:strRef>
          </c:tx>
          <c:invertIfNegative val="0"/>
          <c:cat>
            <c:strRef>
              <c:f>'copy graphs (2)'!$A$3:$A$11</c:f>
              <c:strCache>
                <c:ptCount val="9"/>
                <c:pt idx="0">
                  <c:v>China</c:v>
                </c:pt>
                <c:pt idx="1">
                  <c:v>East Asia</c:v>
                </c:pt>
                <c:pt idx="2">
                  <c:v>Iran</c:v>
                </c:pt>
                <c:pt idx="3">
                  <c:v>North America</c:v>
                </c:pt>
                <c:pt idx="4">
                  <c:v>Oceania and Pacific</c:v>
                </c:pt>
                <c:pt idx="5">
                  <c:v>South America</c:v>
                </c:pt>
                <c:pt idx="6">
                  <c:v>South-East Asia</c:v>
                </c:pt>
                <c:pt idx="7">
                  <c:v>Africa and Middle East</c:v>
                </c:pt>
                <c:pt idx="8">
                  <c:v>Western Europe</c:v>
                </c:pt>
              </c:strCache>
            </c:strRef>
          </c:cat>
          <c:val>
            <c:numRef>
              <c:f>'copy graphs (2)'!$AQ$3:$AQ$11</c:f>
              <c:numCache>
                <c:formatCode>#,#00%</c:formatCode>
                <c:ptCount val="9"/>
                <c:pt idx="0">
                  <c:v>0.268085106382979</c:v>
                </c:pt>
                <c:pt idx="1">
                  <c:v>0.18666666666666701</c:v>
                </c:pt>
                <c:pt idx="2">
                  <c:v>0.20535714285714299</c:v>
                </c:pt>
                <c:pt idx="3">
                  <c:v>0.233333333333333</c:v>
                </c:pt>
                <c:pt idx="4">
                  <c:v>0.23232323232323199</c:v>
                </c:pt>
                <c:pt idx="5">
                  <c:v>0.24</c:v>
                </c:pt>
                <c:pt idx="6">
                  <c:v>0.22857142857142901</c:v>
                </c:pt>
                <c:pt idx="7">
                  <c:v>0.23232323232323199</c:v>
                </c:pt>
                <c:pt idx="8">
                  <c:v>0.17194570135746601</c:v>
                </c:pt>
              </c:numCache>
            </c:numRef>
          </c:val>
          <c:extLst>
            <c:ext xmlns:c16="http://schemas.microsoft.com/office/drawing/2014/chart" uri="{C3380CC4-5D6E-409C-BE32-E72D297353CC}">
              <c16:uniqueId val="{00000001-1014-4A30-A20C-31E3477CFB21}"/>
            </c:ext>
          </c:extLst>
        </c:ser>
        <c:ser>
          <c:idx val="2"/>
          <c:order val="2"/>
          <c:tx>
            <c:strRef>
              <c:f>'copy graphs (2)'!$AR$2</c:f>
              <c:strCache>
                <c:ptCount val="1"/>
                <c:pt idx="0">
                  <c:v>Don't know</c:v>
                </c:pt>
              </c:strCache>
            </c:strRef>
          </c:tx>
          <c:invertIfNegative val="0"/>
          <c:cat>
            <c:strRef>
              <c:f>'copy graphs (2)'!$A$3:$A$11</c:f>
              <c:strCache>
                <c:ptCount val="9"/>
                <c:pt idx="0">
                  <c:v>China</c:v>
                </c:pt>
                <c:pt idx="1">
                  <c:v>East Asia</c:v>
                </c:pt>
                <c:pt idx="2">
                  <c:v>Iran</c:v>
                </c:pt>
                <c:pt idx="3">
                  <c:v>North America</c:v>
                </c:pt>
                <c:pt idx="4">
                  <c:v>Oceania and Pacific</c:v>
                </c:pt>
                <c:pt idx="5">
                  <c:v>South America</c:v>
                </c:pt>
                <c:pt idx="6">
                  <c:v>South-East Asia</c:v>
                </c:pt>
                <c:pt idx="7">
                  <c:v>Africa and Middle East</c:v>
                </c:pt>
                <c:pt idx="8">
                  <c:v>Western Europe</c:v>
                </c:pt>
              </c:strCache>
            </c:strRef>
          </c:cat>
          <c:val>
            <c:numRef>
              <c:f>'copy graphs (2)'!$AR$3:$AR$11</c:f>
              <c:numCache>
                <c:formatCode>#,#00%</c:formatCode>
                <c:ptCount val="9"/>
                <c:pt idx="0">
                  <c:v>0.19148936170212799</c:v>
                </c:pt>
                <c:pt idx="1">
                  <c:v>0.21333333333333299</c:v>
                </c:pt>
                <c:pt idx="2">
                  <c:v>0.14285714285714299</c:v>
                </c:pt>
                <c:pt idx="3">
                  <c:v>0.28333333333333299</c:v>
                </c:pt>
                <c:pt idx="4">
                  <c:v>0.30303030303030298</c:v>
                </c:pt>
                <c:pt idx="5">
                  <c:v>0.24</c:v>
                </c:pt>
                <c:pt idx="6">
                  <c:v>0.308571428571429</c:v>
                </c:pt>
                <c:pt idx="7">
                  <c:v>0.19191919191919199</c:v>
                </c:pt>
                <c:pt idx="8">
                  <c:v>0.21116138763197601</c:v>
                </c:pt>
              </c:numCache>
            </c:numRef>
          </c:val>
          <c:extLst>
            <c:ext xmlns:c16="http://schemas.microsoft.com/office/drawing/2014/chart" uri="{C3380CC4-5D6E-409C-BE32-E72D297353CC}">
              <c16:uniqueId val="{00000002-1014-4A30-A20C-31E3477CFB21}"/>
            </c:ext>
          </c:extLst>
        </c:ser>
        <c:ser>
          <c:idx val="3"/>
          <c:order val="3"/>
          <c:tx>
            <c:strRef>
              <c:f>'copy graphs (2)'!$AS$2</c:f>
              <c:strCache>
                <c:ptCount val="1"/>
                <c:pt idx="0">
                  <c:v>Disagree</c:v>
                </c:pt>
              </c:strCache>
            </c:strRef>
          </c:tx>
          <c:invertIfNegative val="0"/>
          <c:cat>
            <c:strRef>
              <c:f>'copy graphs (2)'!$A$3:$A$11</c:f>
              <c:strCache>
                <c:ptCount val="9"/>
                <c:pt idx="0">
                  <c:v>China</c:v>
                </c:pt>
                <c:pt idx="1">
                  <c:v>East Asia</c:v>
                </c:pt>
                <c:pt idx="2">
                  <c:v>Iran</c:v>
                </c:pt>
                <c:pt idx="3">
                  <c:v>North America</c:v>
                </c:pt>
                <c:pt idx="4">
                  <c:v>Oceania and Pacific</c:v>
                </c:pt>
                <c:pt idx="5">
                  <c:v>South America</c:v>
                </c:pt>
                <c:pt idx="6">
                  <c:v>South-East Asia</c:v>
                </c:pt>
                <c:pt idx="7">
                  <c:v>Africa and Middle East</c:v>
                </c:pt>
                <c:pt idx="8">
                  <c:v>Western Europe</c:v>
                </c:pt>
              </c:strCache>
            </c:strRef>
          </c:cat>
          <c:val>
            <c:numRef>
              <c:f>'copy graphs (2)'!$AS$3:$AS$11</c:f>
              <c:numCache>
                <c:formatCode>#,#00%</c:formatCode>
                <c:ptCount val="9"/>
                <c:pt idx="0">
                  <c:v>0.16170212765957401</c:v>
                </c:pt>
                <c:pt idx="1">
                  <c:v>0.266666666666667</c:v>
                </c:pt>
                <c:pt idx="2">
                  <c:v>0.107142857142857</c:v>
                </c:pt>
                <c:pt idx="3">
                  <c:v>0.18333333333333299</c:v>
                </c:pt>
                <c:pt idx="4">
                  <c:v>0.21212121212121199</c:v>
                </c:pt>
                <c:pt idx="5">
                  <c:v>0.17</c:v>
                </c:pt>
                <c:pt idx="6">
                  <c:v>0.14285714285714299</c:v>
                </c:pt>
                <c:pt idx="7">
                  <c:v>0.16161616161616199</c:v>
                </c:pt>
                <c:pt idx="8">
                  <c:v>0.23529411764705899</c:v>
                </c:pt>
              </c:numCache>
            </c:numRef>
          </c:val>
          <c:extLst>
            <c:ext xmlns:c16="http://schemas.microsoft.com/office/drawing/2014/chart" uri="{C3380CC4-5D6E-409C-BE32-E72D297353CC}">
              <c16:uniqueId val="{00000003-1014-4A30-A20C-31E3477CFB21}"/>
            </c:ext>
          </c:extLst>
        </c:ser>
        <c:ser>
          <c:idx val="4"/>
          <c:order val="4"/>
          <c:tx>
            <c:strRef>
              <c:f>'copy graphs (2)'!$AT$2</c:f>
              <c:strCache>
                <c:ptCount val="1"/>
                <c:pt idx="0">
                  <c:v>Totally disagree</c:v>
                </c:pt>
              </c:strCache>
            </c:strRef>
          </c:tx>
          <c:invertIfNegative val="0"/>
          <c:cat>
            <c:strRef>
              <c:f>'copy graphs (2)'!$A$3:$A$11</c:f>
              <c:strCache>
                <c:ptCount val="9"/>
                <c:pt idx="0">
                  <c:v>China</c:v>
                </c:pt>
                <c:pt idx="1">
                  <c:v>East Asia</c:v>
                </c:pt>
                <c:pt idx="2">
                  <c:v>Iran</c:v>
                </c:pt>
                <c:pt idx="3">
                  <c:v>North America</c:v>
                </c:pt>
                <c:pt idx="4">
                  <c:v>Oceania and Pacific</c:v>
                </c:pt>
                <c:pt idx="5">
                  <c:v>South America</c:v>
                </c:pt>
                <c:pt idx="6">
                  <c:v>South-East Asia</c:v>
                </c:pt>
                <c:pt idx="7">
                  <c:v>Africa and Middle East</c:v>
                </c:pt>
                <c:pt idx="8">
                  <c:v>Western Europe</c:v>
                </c:pt>
              </c:strCache>
            </c:strRef>
          </c:cat>
          <c:val>
            <c:numRef>
              <c:f>'copy graphs (2)'!$AT$3:$AT$11</c:f>
              <c:numCache>
                <c:formatCode>#,#00%</c:formatCode>
                <c:ptCount val="9"/>
                <c:pt idx="0">
                  <c:v>5.5319148936170202E-2</c:v>
                </c:pt>
                <c:pt idx="1">
                  <c:v>0.10666666666666701</c:v>
                </c:pt>
                <c:pt idx="2">
                  <c:v>4.4642857142857102E-2</c:v>
                </c:pt>
                <c:pt idx="3">
                  <c:v>0.133333333333333</c:v>
                </c:pt>
                <c:pt idx="4">
                  <c:v>8.0808080808080801E-2</c:v>
                </c:pt>
                <c:pt idx="5">
                  <c:v>0.08</c:v>
                </c:pt>
                <c:pt idx="6">
                  <c:v>0.125714285714286</c:v>
                </c:pt>
                <c:pt idx="7">
                  <c:v>0.13131313131313099</c:v>
                </c:pt>
                <c:pt idx="8">
                  <c:v>0.217194570135747</c:v>
                </c:pt>
              </c:numCache>
            </c:numRef>
          </c:val>
          <c:extLst>
            <c:ext xmlns:c16="http://schemas.microsoft.com/office/drawing/2014/chart" uri="{C3380CC4-5D6E-409C-BE32-E72D297353CC}">
              <c16:uniqueId val="{00000004-1014-4A30-A20C-31E3477CFB21}"/>
            </c:ext>
          </c:extLst>
        </c:ser>
        <c:dLbls>
          <c:showLegendKey val="0"/>
          <c:showVal val="0"/>
          <c:showCatName val="0"/>
          <c:showSerName val="0"/>
          <c:showPercent val="0"/>
          <c:showBubbleSize val="0"/>
        </c:dLbls>
        <c:gapWidth val="150"/>
        <c:axId val="2066145624"/>
        <c:axId val="2066148776"/>
      </c:barChart>
      <c:catAx>
        <c:axId val="2066145624"/>
        <c:scaling>
          <c:orientation val="minMax"/>
        </c:scaling>
        <c:delete val="0"/>
        <c:axPos val="b"/>
        <c:numFmt formatCode="General" sourceLinked="0"/>
        <c:majorTickMark val="out"/>
        <c:minorTickMark val="none"/>
        <c:tickLblPos val="nextTo"/>
        <c:txPr>
          <a:bodyPr/>
          <a:lstStyle/>
          <a:p>
            <a:pPr>
              <a:defRPr sz="700"/>
            </a:pPr>
            <a:endParaRPr lang="fr-FR"/>
          </a:p>
        </c:txPr>
        <c:crossAx val="2066148776"/>
        <c:crosses val="autoZero"/>
        <c:auto val="1"/>
        <c:lblAlgn val="ctr"/>
        <c:lblOffset val="100"/>
        <c:noMultiLvlLbl val="0"/>
      </c:catAx>
      <c:valAx>
        <c:axId val="2066148776"/>
        <c:scaling>
          <c:orientation val="minMax"/>
        </c:scaling>
        <c:delete val="0"/>
        <c:axPos val="l"/>
        <c:majorGridlines/>
        <c:numFmt formatCode="#,#00%" sourceLinked="1"/>
        <c:majorTickMark val="out"/>
        <c:minorTickMark val="none"/>
        <c:tickLblPos val="nextTo"/>
        <c:txPr>
          <a:bodyPr/>
          <a:lstStyle/>
          <a:p>
            <a:pPr>
              <a:defRPr sz="800"/>
            </a:pPr>
            <a:endParaRPr lang="fr-FR"/>
          </a:p>
        </c:txPr>
        <c:crossAx val="2066145624"/>
        <c:crosses val="autoZero"/>
        <c:crossBetween val="between"/>
      </c:valAx>
    </c:plotArea>
    <c:legend>
      <c:legendPos val="r"/>
      <c:overlay val="0"/>
      <c:txPr>
        <a:bodyPr/>
        <a:lstStyle/>
        <a:p>
          <a:pPr>
            <a:defRPr sz="800"/>
          </a:pPr>
          <a:endParaRPr lang="fr-FR"/>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0"/>
    <c:plotArea>
      <c:layout>
        <c:manualLayout>
          <c:layoutTarget val="inner"/>
          <c:xMode val="edge"/>
          <c:yMode val="edge"/>
          <c:x val="9.3891484912461604E-2"/>
          <c:y val="9.2956739363603796E-2"/>
          <c:w val="0.89382853296856901"/>
          <c:h val="0.43793152956345199"/>
        </c:manualLayout>
      </c:layout>
      <c:barChart>
        <c:barDir val="col"/>
        <c:grouping val="clustered"/>
        <c:varyColors val="0"/>
        <c:ser>
          <c:idx val="0"/>
          <c:order val="0"/>
          <c:tx>
            <c:strRef>
              <c:f>'copy graphs'!$BQ$38</c:f>
              <c:strCache>
                <c:ptCount val="1"/>
                <c:pt idx="0">
                  <c:v>Safest</c:v>
                </c:pt>
              </c:strCache>
            </c:strRef>
          </c:tx>
          <c:invertIfNegative val="0"/>
          <c:cat>
            <c:strRef>
              <c:f>'copy graphs'!$BR$37:$CN$37</c:f>
              <c:strCache>
                <c:ptCount val="23"/>
                <c:pt idx="0">
                  <c:v>Western Europe</c:v>
                </c:pt>
                <c:pt idx="1">
                  <c:v>Eastern Europe</c:v>
                </c:pt>
                <c:pt idx="2">
                  <c:v>Northern Europe</c:v>
                </c:pt>
                <c:pt idx="3">
                  <c:v>Eurasia</c:v>
                </c:pt>
                <c:pt idx="4">
                  <c:v>Mediterranean</c:v>
                </c:pt>
                <c:pt idx="5">
                  <c:v>South Asia</c:v>
                </c:pt>
                <c:pt idx="6">
                  <c:v>North Asia</c:v>
                </c:pt>
                <c:pt idx="7">
                  <c:v>East Asia</c:v>
                </c:pt>
                <c:pt idx="8">
                  <c:v>Sout-East Asia</c:v>
                </c:pt>
                <c:pt idx="9">
                  <c:v>Oceania and Pacific</c:v>
                </c:pt>
                <c:pt idx="10">
                  <c:v>Northern America</c:v>
                </c:pt>
                <c:pt idx="11">
                  <c:v>Central America</c:v>
                </c:pt>
                <c:pt idx="12">
                  <c:v>Latin America and the Caribbean</c:v>
                </c:pt>
                <c:pt idx="13">
                  <c:v>South America</c:v>
                </c:pt>
                <c:pt idx="14">
                  <c:v>North Africa</c:v>
                </c:pt>
                <c:pt idx="15">
                  <c:v>Sub-saharan Africa</c:v>
                </c:pt>
                <c:pt idx="16">
                  <c:v>East Africa</c:v>
                </c:pt>
                <c:pt idx="17">
                  <c:v>Central Africa</c:v>
                </c:pt>
                <c:pt idx="18">
                  <c:v>South Africa</c:v>
                </c:pt>
                <c:pt idx="19">
                  <c:v>Middle East</c:v>
                </c:pt>
                <c:pt idx="20">
                  <c:v>Indian Ocean</c:v>
                </c:pt>
                <c:pt idx="21">
                  <c:v>None</c:v>
                </c:pt>
                <c:pt idx="22">
                  <c:v>All</c:v>
                </c:pt>
              </c:strCache>
            </c:strRef>
          </c:cat>
          <c:val>
            <c:numRef>
              <c:f>'copy graphs'!$BR$38:$CN$38</c:f>
              <c:numCache>
                <c:formatCode>General</c:formatCode>
                <c:ptCount val="23"/>
                <c:pt idx="0">
                  <c:v>264</c:v>
                </c:pt>
                <c:pt idx="1">
                  <c:v>218</c:v>
                </c:pt>
                <c:pt idx="2">
                  <c:v>492</c:v>
                </c:pt>
                <c:pt idx="3">
                  <c:v>103</c:v>
                </c:pt>
                <c:pt idx="4">
                  <c:v>170</c:v>
                </c:pt>
                <c:pt idx="5">
                  <c:v>110</c:v>
                </c:pt>
                <c:pt idx="6">
                  <c:v>77</c:v>
                </c:pt>
                <c:pt idx="7">
                  <c:v>425</c:v>
                </c:pt>
                <c:pt idx="8">
                  <c:v>233</c:v>
                </c:pt>
                <c:pt idx="9">
                  <c:v>412</c:v>
                </c:pt>
                <c:pt idx="10">
                  <c:v>100</c:v>
                </c:pt>
                <c:pt idx="11">
                  <c:v>57</c:v>
                </c:pt>
                <c:pt idx="12">
                  <c:v>162</c:v>
                </c:pt>
                <c:pt idx="13">
                  <c:v>115</c:v>
                </c:pt>
                <c:pt idx="14">
                  <c:v>69</c:v>
                </c:pt>
                <c:pt idx="15">
                  <c:v>95</c:v>
                </c:pt>
                <c:pt idx="16">
                  <c:v>74</c:v>
                </c:pt>
                <c:pt idx="17">
                  <c:v>70</c:v>
                </c:pt>
                <c:pt idx="18">
                  <c:v>83</c:v>
                </c:pt>
                <c:pt idx="19">
                  <c:v>132</c:v>
                </c:pt>
                <c:pt idx="20">
                  <c:v>133</c:v>
                </c:pt>
                <c:pt idx="21">
                  <c:v>194</c:v>
                </c:pt>
              </c:numCache>
            </c:numRef>
          </c:val>
          <c:extLst>
            <c:ext xmlns:c16="http://schemas.microsoft.com/office/drawing/2014/chart" uri="{C3380CC4-5D6E-409C-BE32-E72D297353CC}">
              <c16:uniqueId val="{00000000-B758-4020-AC9D-AB05FE9DBDEF}"/>
            </c:ext>
          </c:extLst>
        </c:ser>
        <c:ser>
          <c:idx val="1"/>
          <c:order val="1"/>
          <c:tx>
            <c:strRef>
              <c:f>'copy graphs'!$BQ$39</c:f>
              <c:strCache>
                <c:ptCount val="1"/>
                <c:pt idx="0">
                  <c:v>Least Safe</c:v>
                </c:pt>
              </c:strCache>
            </c:strRef>
          </c:tx>
          <c:invertIfNegative val="0"/>
          <c:cat>
            <c:strRef>
              <c:f>'copy graphs'!$BR$37:$CN$37</c:f>
              <c:strCache>
                <c:ptCount val="23"/>
                <c:pt idx="0">
                  <c:v>Western Europe</c:v>
                </c:pt>
                <c:pt idx="1">
                  <c:v>Eastern Europe</c:v>
                </c:pt>
                <c:pt idx="2">
                  <c:v>Northern Europe</c:v>
                </c:pt>
                <c:pt idx="3">
                  <c:v>Eurasia</c:v>
                </c:pt>
                <c:pt idx="4">
                  <c:v>Mediterranean</c:v>
                </c:pt>
                <c:pt idx="5">
                  <c:v>South Asia</c:v>
                </c:pt>
                <c:pt idx="6">
                  <c:v>North Asia</c:v>
                </c:pt>
                <c:pt idx="7">
                  <c:v>East Asia</c:v>
                </c:pt>
                <c:pt idx="8">
                  <c:v>Sout-East Asia</c:v>
                </c:pt>
                <c:pt idx="9">
                  <c:v>Oceania and Pacific</c:v>
                </c:pt>
                <c:pt idx="10">
                  <c:v>Northern America</c:v>
                </c:pt>
                <c:pt idx="11">
                  <c:v>Central America</c:v>
                </c:pt>
                <c:pt idx="12">
                  <c:v>Latin America and the Caribbean</c:v>
                </c:pt>
                <c:pt idx="13">
                  <c:v>South America</c:v>
                </c:pt>
                <c:pt idx="14">
                  <c:v>North Africa</c:v>
                </c:pt>
                <c:pt idx="15">
                  <c:v>Sub-saharan Africa</c:v>
                </c:pt>
                <c:pt idx="16">
                  <c:v>East Africa</c:v>
                </c:pt>
                <c:pt idx="17">
                  <c:v>Central Africa</c:v>
                </c:pt>
                <c:pt idx="18">
                  <c:v>South Africa</c:v>
                </c:pt>
                <c:pt idx="19">
                  <c:v>Middle East</c:v>
                </c:pt>
                <c:pt idx="20">
                  <c:v>Indian Ocean</c:v>
                </c:pt>
                <c:pt idx="21">
                  <c:v>None</c:v>
                </c:pt>
                <c:pt idx="22">
                  <c:v>All</c:v>
                </c:pt>
              </c:strCache>
            </c:strRef>
          </c:cat>
          <c:val>
            <c:numRef>
              <c:f>'copy graphs'!$BR$39:$CN$39</c:f>
              <c:numCache>
                <c:formatCode>General</c:formatCode>
                <c:ptCount val="23"/>
                <c:pt idx="0">
                  <c:v>483</c:v>
                </c:pt>
                <c:pt idx="1">
                  <c:v>183</c:v>
                </c:pt>
                <c:pt idx="2">
                  <c:v>162</c:v>
                </c:pt>
                <c:pt idx="3">
                  <c:v>93</c:v>
                </c:pt>
                <c:pt idx="4">
                  <c:v>183</c:v>
                </c:pt>
                <c:pt idx="5">
                  <c:v>237</c:v>
                </c:pt>
                <c:pt idx="6">
                  <c:v>208</c:v>
                </c:pt>
                <c:pt idx="7">
                  <c:v>525</c:v>
                </c:pt>
                <c:pt idx="8">
                  <c:v>272</c:v>
                </c:pt>
                <c:pt idx="9">
                  <c:v>167</c:v>
                </c:pt>
                <c:pt idx="10">
                  <c:v>633</c:v>
                </c:pt>
                <c:pt idx="11">
                  <c:v>174</c:v>
                </c:pt>
                <c:pt idx="12">
                  <c:v>117</c:v>
                </c:pt>
                <c:pt idx="13">
                  <c:v>159</c:v>
                </c:pt>
                <c:pt idx="14">
                  <c:v>113</c:v>
                </c:pt>
                <c:pt idx="15">
                  <c:v>158</c:v>
                </c:pt>
                <c:pt idx="16">
                  <c:v>105</c:v>
                </c:pt>
                <c:pt idx="17">
                  <c:v>171</c:v>
                </c:pt>
                <c:pt idx="18">
                  <c:v>90</c:v>
                </c:pt>
                <c:pt idx="19">
                  <c:v>153</c:v>
                </c:pt>
                <c:pt idx="20">
                  <c:v>62</c:v>
                </c:pt>
                <c:pt idx="21">
                  <c:v>23</c:v>
                </c:pt>
                <c:pt idx="22">
                  <c:v>11</c:v>
                </c:pt>
              </c:numCache>
            </c:numRef>
          </c:val>
          <c:extLst>
            <c:ext xmlns:c16="http://schemas.microsoft.com/office/drawing/2014/chart" uri="{C3380CC4-5D6E-409C-BE32-E72D297353CC}">
              <c16:uniqueId val="{00000001-B758-4020-AC9D-AB05FE9DBDEF}"/>
            </c:ext>
          </c:extLst>
        </c:ser>
        <c:dLbls>
          <c:showLegendKey val="0"/>
          <c:showVal val="0"/>
          <c:showCatName val="0"/>
          <c:showSerName val="0"/>
          <c:showPercent val="0"/>
          <c:showBubbleSize val="0"/>
        </c:dLbls>
        <c:gapWidth val="150"/>
        <c:axId val="2089159608"/>
        <c:axId val="2086208696"/>
      </c:barChart>
      <c:catAx>
        <c:axId val="2089159608"/>
        <c:scaling>
          <c:orientation val="minMax"/>
        </c:scaling>
        <c:delete val="0"/>
        <c:axPos val="b"/>
        <c:numFmt formatCode="General" sourceLinked="0"/>
        <c:majorTickMark val="out"/>
        <c:minorTickMark val="none"/>
        <c:tickLblPos val="nextTo"/>
        <c:txPr>
          <a:bodyPr/>
          <a:lstStyle/>
          <a:p>
            <a:pPr>
              <a:defRPr sz="800"/>
            </a:pPr>
            <a:endParaRPr lang="fr-FR"/>
          </a:p>
        </c:txPr>
        <c:crossAx val="2086208696"/>
        <c:crosses val="autoZero"/>
        <c:auto val="1"/>
        <c:lblAlgn val="ctr"/>
        <c:lblOffset val="100"/>
        <c:noMultiLvlLbl val="0"/>
      </c:catAx>
      <c:valAx>
        <c:axId val="2086208696"/>
        <c:scaling>
          <c:orientation val="minMax"/>
        </c:scaling>
        <c:delete val="0"/>
        <c:axPos val="l"/>
        <c:numFmt formatCode="General" sourceLinked="1"/>
        <c:majorTickMark val="out"/>
        <c:minorTickMark val="none"/>
        <c:tickLblPos val="nextTo"/>
        <c:txPr>
          <a:bodyPr/>
          <a:lstStyle/>
          <a:p>
            <a:pPr>
              <a:defRPr sz="800"/>
            </a:pPr>
            <a:endParaRPr lang="fr-FR"/>
          </a:p>
        </c:txPr>
        <c:crossAx val="2089159608"/>
        <c:crosses val="autoZero"/>
        <c:crossBetween val="between"/>
      </c:valAx>
    </c:plotArea>
    <c:legend>
      <c:legendPos val="r"/>
      <c:layout>
        <c:manualLayout>
          <c:xMode val="edge"/>
          <c:yMode val="edge"/>
          <c:x val="0.83173912892397694"/>
          <c:y val="6.8529836783005907E-2"/>
          <c:w val="0.13086955721009"/>
          <c:h val="0.28033860801364802"/>
        </c:manualLayout>
      </c:layout>
      <c:overlay val="0"/>
      <c:txPr>
        <a:bodyPr/>
        <a:lstStyle/>
        <a:p>
          <a:pPr>
            <a:defRPr sz="800"/>
          </a:pPr>
          <a:endParaRPr lang="fr-FR"/>
        </a:p>
      </c:txPr>
    </c:legend>
    <c:plotVisOnly val="1"/>
    <c:dispBlanksAs val="gap"/>
    <c:showDLblsOverMax val="0"/>
  </c:chart>
  <c:externalData r:id="rId1">
    <c:autoUpdate val="0"/>
  </c:externalData>
</c:chartSpace>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4A1A1-AFA5-4083-8F77-B568E8D7C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1718</Words>
  <Characters>9003</Characters>
  <Application>Microsoft Office Word</Application>
  <DocSecurity>0</DocSecurity>
  <Lines>300</Lines>
  <Paragraphs>172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FTTourism</dc:creator>
  <cp:keywords/>
  <dc:description/>
  <cp:lastModifiedBy>R1</cp:lastModifiedBy>
  <cp:revision>2</cp:revision>
  <dcterms:created xsi:type="dcterms:W3CDTF">2020-06-23T09:17:00Z</dcterms:created>
  <dcterms:modified xsi:type="dcterms:W3CDTF">2020-06-23T09:17:00Z</dcterms:modified>
</cp:coreProperties>
</file>